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FAEB6E">
      <w:pPr>
        <w:jc w:val="center"/>
        <w:rPr>
          <w:rFonts w:ascii="Times New Roman" w:hAnsi="Times New Roman" w:eastAsia="宋体"/>
          <w:b/>
          <w:sz w:val="36"/>
          <w:szCs w:val="36"/>
        </w:rPr>
      </w:pPr>
      <w:r>
        <w:rPr>
          <w:rFonts w:hint="eastAsia" w:ascii="Times New Roman" w:hAnsi="Times New Roman" w:eastAsia="宋体"/>
          <w:b/>
          <w:sz w:val="36"/>
          <w:szCs w:val="36"/>
        </w:rPr>
        <w:t>《管理学》考试大纲</w:t>
      </w:r>
    </w:p>
    <w:p w14:paraId="6D268A2A">
      <w:pPr>
        <w:ind w:firstLine="562" w:firstLineChars="200"/>
        <w:jc w:val="left"/>
        <w:rPr>
          <w:rFonts w:hint="eastAsia" w:ascii="黑体" w:hAnsi="黑体" w:eastAsia="黑体"/>
          <w:b/>
          <w:sz w:val="28"/>
          <w:szCs w:val="28"/>
        </w:rPr>
      </w:pPr>
    </w:p>
    <w:p w14:paraId="7A8F57BA">
      <w:pPr>
        <w:ind w:firstLine="562" w:firstLineChars="200"/>
        <w:jc w:val="left"/>
        <w:rPr>
          <w:rFonts w:hint="eastAsia" w:ascii="黑体" w:hAnsi="黑体" w:eastAsia="黑体"/>
          <w:b/>
          <w:sz w:val="28"/>
          <w:szCs w:val="28"/>
        </w:rPr>
      </w:pPr>
    </w:p>
    <w:p w14:paraId="68257F1E">
      <w:pPr>
        <w:ind w:firstLine="643" w:firstLineChars="200"/>
        <w:jc w:val="left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一、考试目的与要求</w:t>
      </w:r>
    </w:p>
    <w:p w14:paraId="018A882E">
      <w:pPr>
        <w:ind w:firstLine="560" w:firstLineChars="20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1</w:t>
      </w:r>
      <w:r>
        <w:rPr>
          <w:rFonts w:hint="eastAsia" w:ascii="Times New Roman" w:hAnsi="Times New Roman" w:eastAsia="宋体"/>
          <w:sz w:val="28"/>
          <w:szCs w:val="28"/>
        </w:rPr>
        <w:t>．本考试科目涵盖《管理学：原理与方法（第八版）》（周三多、陈传明等主编，复旦大学出版社</w:t>
      </w:r>
      <w:r>
        <w:rPr>
          <w:rFonts w:ascii="Times New Roman" w:hAnsi="Times New Roman" w:eastAsia="宋体"/>
          <w:sz w:val="28"/>
          <w:szCs w:val="28"/>
        </w:rPr>
        <w:t>20</w:t>
      </w:r>
      <w:r>
        <w:rPr>
          <w:rFonts w:hint="eastAsia" w:ascii="Times New Roman" w:hAnsi="Times New Roman" w:eastAsia="宋体"/>
          <w:sz w:val="28"/>
          <w:szCs w:val="28"/>
        </w:rPr>
        <w:t>24年版）以及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《公共经济学（第三版）》（高培勇主编，中国人民大学出版社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20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12年版）</w:t>
      </w:r>
      <w:r>
        <w:rPr>
          <w:rFonts w:hint="eastAsia" w:ascii="Times New Roman" w:hAnsi="Times New Roman" w:eastAsia="宋体"/>
          <w:sz w:val="28"/>
          <w:szCs w:val="28"/>
        </w:rPr>
        <w:t>的全体内容，着重考察考生对管理学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和经济学</w:t>
      </w:r>
      <w:r>
        <w:rPr>
          <w:rFonts w:hint="eastAsia" w:ascii="Times New Roman" w:hAnsi="Times New Roman" w:eastAsia="宋体"/>
          <w:sz w:val="28"/>
          <w:szCs w:val="28"/>
        </w:rPr>
        <w:t>基本理论知识的理解和掌握情况以及运用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相关</w:t>
      </w:r>
      <w:r>
        <w:rPr>
          <w:rFonts w:hint="eastAsia" w:ascii="Times New Roman" w:hAnsi="Times New Roman" w:eastAsia="宋体"/>
          <w:sz w:val="28"/>
          <w:szCs w:val="28"/>
        </w:rPr>
        <w:t>理论分析现实问题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的能力</w:t>
      </w:r>
      <w:r>
        <w:rPr>
          <w:rFonts w:hint="eastAsia" w:ascii="Times New Roman" w:hAnsi="Times New Roman" w:eastAsia="宋体"/>
          <w:sz w:val="28"/>
          <w:szCs w:val="28"/>
        </w:rPr>
        <w:t>。</w:t>
      </w:r>
    </w:p>
    <w:p w14:paraId="3A96FDDD">
      <w:pPr>
        <w:ind w:firstLine="560" w:firstLineChars="200"/>
        <w:rPr>
          <w:rFonts w:ascii="Times New Roman" w:hAnsi="Times New Roman" w:eastAsia="宋体"/>
          <w:sz w:val="28"/>
          <w:szCs w:val="28"/>
        </w:rPr>
      </w:pPr>
      <w:r>
        <w:rPr>
          <w:rFonts w:ascii="Times New Roman" w:hAnsi="Times New Roman" w:eastAsia="宋体"/>
          <w:sz w:val="28"/>
          <w:szCs w:val="28"/>
        </w:rPr>
        <w:t>2</w:t>
      </w:r>
      <w:r>
        <w:rPr>
          <w:rFonts w:hint="eastAsia" w:ascii="Times New Roman" w:hAnsi="Times New Roman" w:eastAsia="宋体"/>
          <w:sz w:val="28"/>
          <w:szCs w:val="28"/>
        </w:rPr>
        <w:t>．本课程考察的内容覆盖两本教材各章节，注重考察考生运用管理学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和经济学</w:t>
      </w:r>
      <w:r>
        <w:rPr>
          <w:rFonts w:hint="eastAsia" w:ascii="Times New Roman" w:hAnsi="Times New Roman" w:eastAsia="宋体"/>
          <w:sz w:val="28"/>
          <w:szCs w:val="28"/>
        </w:rPr>
        <w:t>的基本理论联系实际分析现实中的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管理</w:t>
      </w:r>
      <w:r>
        <w:rPr>
          <w:rFonts w:hint="eastAsia" w:ascii="Times New Roman" w:hAnsi="Times New Roman" w:eastAsia="宋体"/>
          <w:sz w:val="28"/>
          <w:szCs w:val="28"/>
        </w:rPr>
        <w:t>问题</w:t>
      </w:r>
      <w:r>
        <w:rPr>
          <w:rFonts w:hint="eastAsia" w:ascii="Times New Roman" w:hAnsi="Times New Roman" w:eastAsia="宋体"/>
          <w:sz w:val="28"/>
          <w:szCs w:val="28"/>
          <w:lang w:val="en-US" w:eastAsia="zh-CN"/>
        </w:rPr>
        <w:t>与经济问题</w:t>
      </w:r>
      <w:r>
        <w:rPr>
          <w:rFonts w:hint="eastAsia" w:ascii="Times New Roman" w:hAnsi="Times New Roman" w:eastAsia="宋体"/>
          <w:sz w:val="28"/>
          <w:szCs w:val="28"/>
        </w:rPr>
        <w:t>，强调发现问题、分析问题、解决问题的能力。</w:t>
      </w:r>
    </w:p>
    <w:p w14:paraId="4D95E71E">
      <w:pPr>
        <w:ind w:firstLine="560" w:firstLineChars="200"/>
        <w:rPr>
          <w:rFonts w:ascii="Times New Roman" w:hAnsi="Times New Roman" w:eastAsia="宋体"/>
          <w:sz w:val="28"/>
          <w:szCs w:val="28"/>
        </w:rPr>
      </w:pPr>
    </w:p>
    <w:p w14:paraId="0AD05B6B">
      <w:pPr>
        <w:ind w:firstLine="56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二、考察内容</w:t>
      </w:r>
    </w:p>
    <w:p w14:paraId="764FD276">
      <w:pPr>
        <w:ind w:firstLine="551" w:firstLineChars="196"/>
        <w:rPr>
          <w:rFonts w:ascii="Calibri" w:hAnsi="Calibri" w:eastAsia="宋体"/>
          <w:b/>
          <w:bCs/>
          <w:sz w:val="28"/>
          <w:szCs w:val="28"/>
        </w:rPr>
      </w:pPr>
      <w:r>
        <w:rPr>
          <w:rFonts w:hint="eastAsia" w:ascii="Calibri" w:hAnsi="Calibri" w:eastAsia="宋体"/>
          <w:b/>
          <w:bCs/>
          <w:sz w:val="28"/>
          <w:szCs w:val="28"/>
        </w:rPr>
        <w:t>《管理学：原理与方法》考察内容</w:t>
      </w:r>
    </w:p>
    <w:p w14:paraId="6F49FAB7">
      <w:pPr>
        <w:ind w:firstLine="560" w:firstLineChars="20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第</w:t>
      </w:r>
      <w:r>
        <w:rPr>
          <w:rFonts w:ascii="Times New Roman" w:hAnsi="Times New Roman" w:eastAsia="宋体"/>
          <w:sz w:val="28"/>
          <w:szCs w:val="28"/>
        </w:rPr>
        <w:t>1</w:t>
      </w:r>
      <w:r>
        <w:rPr>
          <w:rFonts w:hint="eastAsia" w:ascii="Times New Roman" w:hAnsi="Times New Roman" w:eastAsia="宋体"/>
          <w:sz w:val="28"/>
          <w:szCs w:val="28"/>
        </w:rPr>
        <w:t>章管理与管理学；第</w:t>
      </w:r>
      <w:r>
        <w:rPr>
          <w:rFonts w:ascii="Times New Roman" w:hAnsi="Times New Roman" w:eastAsia="宋体"/>
          <w:sz w:val="28"/>
          <w:szCs w:val="28"/>
        </w:rPr>
        <w:t>2</w:t>
      </w:r>
      <w:r>
        <w:rPr>
          <w:rFonts w:hint="eastAsia" w:ascii="Times New Roman" w:hAnsi="Times New Roman" w:eastAsia="宋体"/>
          <w:sz w:val="28"/>
          <w:szCs w:val="28"/>
        </w:rPr>
        <w:t>章管理思想的发展；第</w:t>
      </w:r>
      <w:r>
        <w:rPr>
          <w:rFonts w:ascii="Times New Roman" w:hAnsi="Times New Roman" w:eastAsia="宋体"/>
          <w:sz w:val="28"/>
          <w:szCs w:val="28"/>
        </w:rPr>
        <w:t>3</w:t>
      </w:r>
      <w:r>
        <w:rPr>
          <w:rFonts w:hint="eastAsia" w:ascii="Times New Roman" w:hAnsi="Times New Roman" w:eastAsia="宋体"/>
          <w:sz w:val="28"/>
          <w:szCs w:val="28"/>
        </w:rPr>
        <w:t>章管理的基本原理；第</w:t>
      </w:r>
      <w:r>
        <w:rPr>
          <w:rFonts w:ascii="Times New Roman" w:hAnsi="Times New Roman" w:eastAsia="宋体"/>
          <w:sz w:val="28"/>
          <w:szCs w:val="28"/>
        </w:rPr>
        <w:t>4</w:t>
      </w:r>
      <w:r>
        <w:rPr>
          <w:rFonts w:hint="eastAsia" w:ascii="Times New Roman" w:hAnsi="Times New Roman" w:eastAsia="宋体"/>
          <w:sz w:val="28"/>
          <w:szCs w:val="28"/>
        </w:rPr>
        <w:t>章管理道德与社会责任；第</w:t>
      </w:r>
      <w:r>
        <w:rPr>
          <w:rFonts w:ascii="Times New Roman" w:hAnsi="Times New Roman" w:eastAsia="宋体"/>
          <w:sz w:val="28"/>
          <w:szCs w:val="28"/>
        </w:rPr>
        <w:t>5</w:t>
      </w:r>
      <w:r>
        <w:rPr>
          <w:rFonts w:hint="eastAsia" w:ascii="Times New Roman" w:hAnsi="Times New Roman" w:eastAsia="宋体"/>
          <w:sz w:val="28"/>
          <w:szCs w:val="28"/>
        </w:rPr>
        <w:t>章管理的基本方法；第</w:t>
      </w:r>
      <w:r>
        <w:rPr>
          <w:rFonts w:ascii="Times New Roman" w:hAnsi="Times New Roman" w:eastAsia="宋体"/>
          <w:sz w:val="28"/>
          <w:szCs w:val="28"/>
        </w:rPr>
        <w:t>6</w:t>
      </w:r>
      <w:r>
        <w:rPr>
          <w:rFonts w:hint="eastAsia" w:ascii="Times New Roman" w:hAnsi="Times New Roman" w:eastAsia="宋体"/>
          <w:sz w:val="28"/>
          <w:szCs w:val="28"/>
        </w:rPr>
        <w:t>章决策；第</w:t>
      </w:r>
      <w:r>
        <w:rPr>
          <w:rFonts w:ascii="Times New Roman" w:hAnsi="Times New Roman" w:eastAsia="宋体"/>
          <w:sz w:val="28"/>
          <w:szCs w:val="28"/>
        </w:rPr>
        <w:t>7</w:t>
      </w:r>
      <w:r>
        <w:rPr>
          <w:rFonts w:hint="eastAsia" w:ascii="Times New Roman" w:hAnsi="Times New Roman" w:eastAsia="宋体"/>
          <w:sz w:val="28"/>
          <w:szCs w:val="28"/>
        </w:rPr>
        <w:t>章计划与计划工作；第</w:t>
      </w:r>
      <w:r>
        <w:rPr>
          <w:rFonts w:ascii="Times New Roman" w:hAnsi="Times New Roman" w:eastAsia="宋体"/>
          <w:sz w:val="28"/>
          <w:szCs w:val="28"/>
        </w:rPr>
        <w:t>8</w:t>
      </w:r>
      <w:r>
        <w:rPr>
          <w:rFonts w:hint="eastAsia" w:ascii="Times New Roman" w:hAnsi="Times New Roman" w:eastAsia="宋体"/>
          <w:sz w:val="28"/>
          <w:szCs w:val="28"/>
        </w:rPr>
        <w:t>章计划的实施；第</w:t>
      </w:r>
      <w:r>
        <w:rPr>
          <w:rFonts w:ascii="Times New Roman" w:hAnsi="Times New Roman" w:eastAsia="宋体"/>
          <w:sz w:val="28"/>
          <w:szCs w:val="28"/>
        </w:rPr>
        <w:t>9</w:t>
      </w:r>
      <w:r>
        <w:rPr>
          <w:rFonts w:hint="eastAsia" w:ascii="Times New Roman" w:hAnsi="Times New Roman" w:eastAsia="宋体"/>
          <w:sz w:val="28"/>
          <w:szCs w:val="28"/>
        </w:rPr>
        <w:t>章组织设计；第</w:t>
      </w:r>
      <w:r>
        <w:rPr>
          <w:rFonts w:ascii="Times New Roman" w:hAnsi="Times New Roman" w:eastAsia="宋体"/>
          <w:sz w:val="28"/>
          <w:szCs w:val="28"/>
        </w:rPr>
        <w:t>10</w:t>
      </w:r>
      <w:r>
        <w:rPr>
          <w:rFonts w:hint="eastAsia" w:ascii="Times New Roman" w:hAnsi="Times New Roman" w:eastAsia="宋体"/>
          <w:sz w:val="28"/>
          <w:szCs w:val="28"/>
        </w:rPr>
        <w:t>章人员配备；第</w:t>
      </w:r>
      <w:r>
        <w:rPr>
          <w:rFonts w:ascii="Times New Roman" w:hAnsi="Times New Roman" w:eastAsia="宋体"/>
          <w:sz w:val="28"/>
          <w:szCs w:val="28"/>
        </w:rPr>
        <w:t>11</w:t>
      </w:r>
      <w:r>
        <w:rPr>
          <w:rFonts w:hint="eastAsia" w:ascii="Times New Roman" w:hAnsi="Times New Roman" w:eastAsia="宋体"/>
          <w:sz w:val="28"/>
          <w:szCs w:val="28"/>
        </w:rPr>
        <w:t>章组织力量的整合；第</w:t>
      </w:r>
      <w:r>
        <w:rPr>
          <w:rFonts w:ascii="Times New Roman" w:hAnsi="Times New Roman" w:eastAsia="宋体"/>
          <w:sz w:val="28"/>
          <w:szCs w:val="28"/>
        </w:rPr>
        <w:t>12</w:t>
      </w:r>
      <w:r>
        <w:rPr>
          <w:rFonts w:hint="eastAsia" w:ascii="Times New Roman" w:hAnsi="Times New Roman" w:eastAsia="宋体"/>
          <w:sz w:val="28"/>
          <w:szCs w:val="28"/>
        </w:rPr>
        <w:t>章组织变革与组织文化；第</w:t>
      </w:r>
      <w:r>
        <w:rPr>
          <w:rFonts w:ascii="Times New Roman" w:hAnsi="Times New Roman" w:eastAsia="宋体"/>
          <w:sz w:val="28"/>
          <w:szCs w:val="28"/>
        </w:rPr>
        <w:t>13</w:t>
      </w:r>
      <w:r>
        <w:rPr>
          <w:rFonts w:hint="eastAsia" w:ascii="Times New Roman" w:hAnsi="Times New Roman" w:eastAsia="宋体"/>
          <w:sz w:val="28"/>
          <w:szCs w:val="28"/>
        </w:rPr>
        <w:t>章领导与领导者；第14章激励；第15章沟通；第16章控制与控制过程；第17章控制方法；第18章管理的创新职能；第19章企业技术创新；第20章企业组织创新；第21章展望智能化时代的管理学。</w:t>
      </w:r>
    </w:p>
    <w:p w14:paraId="4CCAF15B">
      <w:pPr>
        <w:ind w:firstLine="551" w:firstLineChars="196"/>
        <w:rPr>
          <w:rFonts w:ascii="Calibri" w:hAnsi="Calibri" w:eastAsia="宋体"/>
          <w:b/>
          <w:bCs/>
          <w:strike w:val="0"/>
          <w:color w:val="36363D"/>
          <w:sz w:val="28"/>
          <w:szCs w:val="28"/>
        </w:rPr>
      </w:pPr>
      <w:r>
        <w:rPr>
          <w:rFonts w:hint="eastAsia" w:ascii="Calibri" w:hAnsi="Calibri" w:eastAsia="宋体"/>
          <w:b/>
          <w:bCs/>
          <w:strike w:val="0"/>
          <w:color w:val="36363D"/>
          <w:sz w:val="28"/>
          <w:szCs w:val="28"/>
        </w:rPr>
        <w:t>《公共经济学》考察内容</w:t>
      </w:r>
    </w:p>
    <w:p w14:paraId="7C495F8B">
      <w:pPr>
        <w:ind w:firstLine="560" w:firstLineChars="200"/>
        <w:rPr>
          <w:rFonts w:hint="eastAsia" w:ascii="Times New Roman" w:hAnsi="Times New Roman" w:eastAsia="宋体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1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章公共部门的经济活动；第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2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章外部效应；第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3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章公共物品或服务；第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4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章公共选择；第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5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章公共支出；第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6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章公共预算：决策及其经济分析；第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7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章公共收入；第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8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章税收原则；第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9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章税种分类与税制结构；第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10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章税收效应；第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11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章税收的转嫁与归宿；第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12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章公债的运用与管理；第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13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章财政乘数与财政政策；第</w:t>
      </w:r>
      <w:r>
        <w:rPr>
          <w:rFonts w:ascii="Times New Roman" w:hAnsi="Times New Roman" w:eastAsia="宋体"/>
          <w:strike w:val="0"/>
          <w:color w:val="36363D"/>
          <w:sz w:val="28"/>
          <w:szCs w:val="28"/>
        </w:rPr>
        <w:t>14</w:t>
      </w:r>
      <w:r>
        <w:rPr>
          <w:rFonts w:hint="eastAsia" w:ascii="Times New Roman" w:hAnsi="Times New Roman" w:eastAsia="宋体"/>
          <w:strike w:val="0"/>
          <w:color w:val="36363D"/>
          <w:sz w:val="28"/>
          <w:szCs w:val="28"/>
        </w:rPr>
        <w:t>章多级政府间财政。</w:t>
      </w:r>
      <w:bookmarkStart w:id="0" w:name="_GoBack"/>
      <w:bookmarkEnd w:id="0"/>
    </w:p>
    <w:p w14:paraId="52F349D3">
      <w:pPr>
        <w:ind w:firstLine="560" w:firstLineChars="200"/>
        <w:rPr>
          <w:rFonts w:ascii="Times New Roman" w:hAnsi="Times New Roman" w:eastAsia="宋体"/>
          <w:sz w:val="28"/>
          <w:szCs w:val="28"/>
        </w:rPr>
      </w:pPr>
    </w:p>
    <w:p w14:paraId="1D94209B">
      <w:pPr>
        <w:ind w:firstLine="643" w:firstLineChars="200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三、考试题型</w:t>
      </w:r>
    </w:p>
    <w:p w14:paraId="56B3AA2E">
      <w:pPr>
        <w:ind w:firstLine="57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第一部分：名词解释题（5小题，每小题8分，共4</w:t>
      </w:r>
      <w:r>
        <w:rPr>
          <w:rFonts w:ascii="Times New Roman" w:hAnsi="Times New Roman" w:eastAsia="宋体"/>
          <w:sz w:val="28"/>
          <w:szCs w:val="28"/>
        </w:rPr>
        <w:t>0</w:t>
      </w:r>
      <w:r>
        <w:rPr>
          <w:rFonts w:hint="eastAsia" w:ascii="Times New Roman" w:hAnsi="Times New Roman" w:eastAsia="宋体"/>
          <w:sz w:val="28"/>
          <w:szCs w:val="28"/>
        </w:rPr>
        <w:t>分）</w:t>
      </w:r>
    </w:p>
    <w:p w14:paraId="459498AD">
      <w:pPr>
        <w:ind w:firstLine="57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第二部分：简答题（</w:t>
      </w:r>
      <w:r>
        <w:rPr>
          <w:rFonts w:ascii="Times New Roman" w:hAnsi="Times New Roman" w:eastAsia="宋体"/>
          <w:sz w:val="28"/>
          <w:szCs w:val="28"/>
        </w:rPr>
        <w:t>4</w:t>
      </w:r>
      <w:r>
        <w:rPr>
          <w:rFonts w:hint="eastAsia" w:ascii="Times New Roman" w:hAnsi="Times New Roman" w:eastAsia="宋体"/>
          <w:sz w:val="28"/>
          <w:szCs w:val="28"/>
        </w:rPr>
        <w:t>小题，每小题15分，共6</w:t>
      </w:r>
      <w:r>
        <w:rPr>
          <w:rFonts w:ascii="Times New Roman" w:hAnsi="Times New Roman" w:eastAsia="宋体"/>
          <w:sz w:val="28"/>
          <w:szCs w:val="28"/>
        </w:rPr>
        <w:t>0</w:t>
      </w:r>
      <w:r>
        <w:rPr>
          <w:rFonts w:hint="eastAsia" w:ascii="Times New Roman" w:hAnsi="Times New Roman" w:eastAsia="宋体"/>
          <w:sz w:val="28"/>
          <w:szCs w:val="28"/>
        </w:rPr>
        <w:t>分）</w:t>
      </w:r>
    </w:p>
    <w:p w14:paraId="70B20940">
      <w:pPr>
        <w:ind w:firstLine="570"/>
        <w:rPr>
          <w:rFonts w:ascii="Times New Roman" w:hAnsi="Times New Roman" w:eastAsia="宋体"/>
          <w:sz w:val="28"/>
          <w:szCs w:val="28"/>
        </w:rPr>
      </w:pPr>
      <w:r>
        <w:rPr>
          <w:rFonts w:hint="eastAsia" w:ascii="Times New Roman" w:hAnsi="Times New Roman" w:eastAsia="宋体"/>
          <w:sz w:val="28"/>
          <w:szCs w:val="28"/>
        </w:rPr>
        <w:t>第三部分：论述或案例分析题（</w:t>
      </w:r>
      <w:r>
        <w:rPr>
          <w:rFonts w:ascii="Times New Roman" w:hAnsi="Times New Roman" w:eastAsia="宋体"/>
          <w:sz w:val="28"/>
          <w:szCs w:val="28"/>
        </w:rPr>
        <w:t>2</w:t>
      </w:r>
      <w:r>
        <w:rPr>
          <w:rFonts w:hint="eastAsia" w:ascii="Times New Roman" w:hAnsi="Times New Roman" w:eastAsia="宋体"/>
          <w:sz w:val="28"/>
          <w:szCs w:val="28"/>
        </w:rPr>
        <w:t>小题，每小题</w:t>
      </w:r>
      <w:r>
        <w:rPr>
          <w:rFonts w:ascii="Times New Roman" w:hAnsi="Times New Roman" w:eastAsia="宋体"/>
          <w:sz w:val="28"/>
          <w:szCs w:val="28"/>
        </w:rPr>
        <w:t>2</w:t>
      </w:r>
      <w:r>
        <w:rPr>
          <w:rFonts w:hint="eastAsia" w:ascii="Times New Roman" w:hAnsi="Times New Roman" w:eastAsia="宋体"/>
          <w:sz w:val="28"/>
          <w:szCs w:val="28"/>
        </w:rPr>
        <w:t>5分，共5</w:t>
      </w:r>
      <w:r>
        <w:rPr>
          <w:rFonts w:ascii="Times New Roman" w:hAnsi="Times New Roman" w:eastAsia="宋体"/>
          <w:sz w:val="28"/>
          <w:szCs w:val="28"/>
        </w:rPr>
        <w:t>0</w:t>
      </w:r>
      <w:r>
        <w:rPr>
          <w:rFonts w:hint="eastAsia" w:ascii="Times New Roman" w:hAnsi="Times New Roman" w:eastAsia="宋体"/>
          <w:sz w:val="28"/>
          <w:szCs w:val="28"/>
        </w:rPr>
        <w:t>分）</w:t>
      </w:r>
    </w:p>
    <w:p w14:paraId="7919C55F">
      <w:pPr>
        <w:ind w:firstLine="570"/>
        <w:rPr>
          <w:rFonts w:ascii="Times New Roman" w:hAnsi="Times New Roman" w:eastAsia="宋体"/>
          <w:sz w:val="28"/>
          <w:szCs w:val="28"/>
        </w:rPr>
      </w:pPr>
    </w:p>
    <w:p w14:paraId="6CB5C7B8">
      <w:pPr>
        <w:rPr>
          <w:rFonts w:ascii="Times New Roman" w:hAnsi="Times New Roman" w:eastAsia="宋体"/>
          <w:szCs w:val="24"/>
        </w:rPr>
      </w:pPr>
    </w:p>
    <w:p w14:paraId="14BBC19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hmN2Q3NTVjODAyNDk0N2YwMWFkYTAxOTY3ZGZkYjUifQ=="/>
  </w:docVars>
  <w:rsids>
    <w:rsidRoot w:val="00CA6B5A"/>
    <w:rsid w:val="000058C9"/>
    <w:rsid w:val="00172062"/>
    <w:rsid w:val="00291932"/>
    <w:rsid w:val="00312F7A"/>
    <w:rsid w:val="004764AD"/>
    <w:rsid w:val="005D0717"/>
    <w:rsid w:val="006D05C4"/>
    <w:rsid w:val="0070362A"/>
    <w:rsid w:val="00776184"/>
    <w:rsid w:val="00777518"/>
    <w:rsid w:val="007E06DE"/>
    <w:rsid w:val="008C3280"/>
    <w:rsid w:val="00963115"/>
    <w:rsid w:val="00AA0066"/>
    <w:rsid w:val="00B14561"/>
    <w:rsid w:val="00B35CE7"/>
    <w:rsid w:val="00BA455F"/>
    <w:rsid w:val="00C36BF8"/>
    <w:rsid w:val="00CA6B5A"/>
    <w:rsid w:val="00CE37E8"/>
    <w:rsid w:val="00D2689F"/>
    <w:rsid w:val="00DB7B65"/>
    <w:rsid w:val="00E5275F"/>
    <w:rsid w:val="00EA0D31"/>
    <w:rsid w:val="07550D77"/>
    <w:rsid w:val="157B37CD"/>
    <w:rsid w:val="3F390E7B"/>
    <w:rsid w:val="5EAB65C4"/>
    <w:rsid w:val="6B0375FD"/>
    <w:rsid w:val="76A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705</Words>
  <Characters>733</Characters>
  <Lines>18</Lines>
  <Paragraphs>12</Paragraphs>
  <TotalTime>11</TotalTime>
  <ScaleCrop>false</ScaleCrop>
  <LinksUpToDate>false</LinksUpToDate>
  <CharactersWithSpaces>733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2025-09-07T05:23:00Z</dcterms:created>
  <dc:creator>ZZ ZZ</dc:creator>
  <cp:lastModifiedBy>WPS_1601479984</cp:lastModifiedBy>
  <dcterms:modified xsi:type="dcterms:W3CDTF">2026-09-29T01:14:56Z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CC606B1F9C904FE79ECE5CBC2D89E6F5_13</vt:lpwstr>
  </property>
  <property fmtid="{D5CDD505-2E9C-101B-9397-08002B2CF9AE}" pid="4" name="KSOTemplateDocerSaveRecord">
    <vt:lpwstr>eyJoZGlkIjoiYjMwMGVkOGQ3ODdmZTlmODhiM2JlZjQxMDkwYmZjNjIiLCJ1c2VySWQiOiIxMTI2MjI3MTc1In0=</vt:lpwstr>
  </property>
</Properties>
</file>