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u w:val="single"/>
        </w:rPr>
        <w:t>专业</w:t>
      </w:r>
      <w:r>
        <w:rPr>
          <w:rFonts w:hint="eastAsia" w:ascii="黑体" w:hAnsi="黑体" w:eastAsia="黑体" w:cs="黑体"/>
          <w:b/>
          <w:sz w:val="52"/>
          <w:u w:val="single"/>
          <w:lang w:val="en-US" w:eastAsia="zh-CN"/>
        </w:rPr>
        <w:t>类别</w:t>
      </w:r>
      <w:r>
        <w:rPr>
          <w:rFonts w:hint="eastAsia" w:ascii="黑体" w:hAnsi="黑体" w:eastAsia="黑体" w:cs="黑体"/>
          <w:b/>
          <w:sz w:val="52"/>
          <w:u w:val="single"/>
        </w:rPr>
        <w:t>（领域）</w:t>
      </w:r>
      <w:r>
        <w:rPr>
          <w:rFonts w:hint="eastAsia" w:ascii="黑体" w:hAnsi="黑体" w:eastAsia="黑体" w:cs="黑体"/>
          <w:b/>
          <w:sz w:val="52"/>
        </w:rPr>
        <w:t>专业学位研</w:t>
      </w:r>
      <w:r>
        <w:rPr>
          <w:rFonts w:hint="eastAsia" w:ascii="黑体" w:hAnsi="黑体" w:eastAsia="黑体" w:cs="黑体"/>
          <w:b/>
          <w:sz w:val="52"/>
          <w:szCs w:val="52"/>
        </w:rPr>
        <w:t>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黑体" w:hAnsi="黑体" w:eastAsia="黑体" w:cs="黑体"/>
          <w:b/>
          <w:sz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培养方案</w:t>
      </w:r>
    </w:p>
    <w:p>
      <w:pPr>
        <w:outlineLvl w:val="0"/>
        <w:rPr>
          <w:rFonts w:ascii="宋体" w:hAnsi="宋体"/>
          <w:sz w:val="18"/>
          <w:szCs w:val="18"/>
        </w:rPr>
      </w:pPr>
    </w:p>
    <w:tbl>
      <w:tblPr>
        <w:tblStyle w:val="9"/>
        <w:tblW w:w="10465" w:type="dxa"/>
        <w:tblInd w:w="-10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61"/>
        <w:gridCol w:w="745"/>
        <w:gridCol w:w="1781"/>
        <w:gridCol w:w="674"/>
        <w:gridCol w:w="203"/>
        <w:gridCol w:w="695"/>
        <w:gridCol w:w="1101"/>
        <w:gridCol w:w="61"/>
        <w:gridCol w:w="247"/>
        <w:gridCol w:w="570"/>
        <w:gridCol w:w="778"/>
        <w:gridCol w:w="852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学院</w:t>
            </w:r>
          </w:p>
        </w:tc>
        <w:tc>
          <w:tcPr>
            <w:tcW w:w="89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领域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）</w:t>
            </w:r>
          </w:p>
        </w:tc>
        <w:tc>
          <w:tcPr>
            <w:tcW w:w="3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适用学生类型</w:t>
            </w:r>
          </w:p>
        </w:tc>
        <w:tc>
          <w:tcPr>
            <w:tcW w:w="3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□全日制  □非全日制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学位级别</w:t>
            </w:r>
          </w:p>
        </w:tc>
        <w:tc>
          <w:tcPr>
            <w:tcW w:w="3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□硕士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3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从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u w:val="single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级开始适用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修订时间</w:t>
            </w:r>
          </w:p>
        </w:tc>
        <w:tc>
          <w:tcPr>
            <w:tcW w:w="3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学制及学习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年限</w:t>
            </w:r>
          </w:p>
        </w:tc>
        <w:tc>
          <w:tcPr>
            <w:tcW w:w="89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11"/>
                <w:kern w:val="0"/>
                <w:sz w:val="24"/>
                <w:szCs w:val="24"/>
                <w:u w:val="single"/>
              </w:rPr>
              <w:t xml:space="preserve">3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全日制博士（含硕博连读博士阶段）：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11"/>
                <w:kern w:val="0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年；非全日制博士：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4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年；直博：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11"/>
                <w:kern w:val="0"/>
                <w:sz w:val="24"/>
                <w:szCs w:val="24"/>
                <w:u w:val="single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学分</w:t>
            </w:r>
          </w:p>
        </w:tc>
        <w:tc>
          <w:tcPr>
            <w:tcW w:w="89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总学分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学分，其中课程学分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学分，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  <w:t>专业实践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学分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  <w:t>其他培养环节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 w:cs="Times New Roman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/>
              </w:rPr>
              <w:t>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</w:pPr>
          </w:p>
        </w:tc>
        <w:tc>
          <w:tcPr>
            <w:tcW w:w="89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普通博士：总学分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学分，其中课程学分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学分，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  <w:t>专业实践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学分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  <w:t>其他培养环节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 w:cs="Times New Roman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/>
              </w:rPr>
              <w:t>学分。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硕博连读/直博：总学分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学分，其中课程学分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学分，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  <w:t>专业实践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学分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  <w:t>其他培养环节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 w:cs="Times New Roman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/>
              </w:rPr>
              <w:t>学分。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培养目标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1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11"/>
                <w:kern w:val="0"/>
                <w:sz w:val="24"/>
                <w:szCs w:val="24"/>
                <w:lang w:val="en-US" w:eastAsia="zh-CN"/>
              </w:rPr>
              <w:t>体现思想政治引领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11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博士：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硕士：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培养方式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1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11"/>
                <w:kern w:val="0"/>
                <w:sz w:val="24"/>
                <w:szCs w:val="24"/>
                <w:lang w:val="en-US" w:eastAsia="zh-CN"/>
              </w:rPr>
              <w:t>务必加入对课程思政的要求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11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博士：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硕士：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能力及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素质等要求</w:t>
            </w:r>
          </w:p>
        </w:tc>
        <w:tc>
          <w:tcPr>
            <w:tcW w:w="89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博士：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硕士：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1"/>
                <w:kern w:val="0"/>
                <w:sz w:val="24"/>
                <w:szCs w:val="24"/>
              </w:rPr>
              <w:t>课程设置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(说明：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1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专业学位研究生核心课程指南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1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规定的课程，请在“备注栏”注明“核心课程”)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课程中文名称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学分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开课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学期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1"/>
                <w:kern w:val="0"/>
                <w:sz w:val="24"/>
                <w:szCs w:val="24"/>
              </w:rPr>
              <w:t>硕博连读/直博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公共必修课：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11"/>
                <w:kern w:val="0"/>
                <w:sz w:val="24"/>
                <w:szCs w:val="24"/>
                <w:u w:val="single"/>
                <w:lang w:val="en-US" w:eastAsia="zh-CN"/>
              </w:rPr>
              <w:t>6-8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学分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博士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u w:val="single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学分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硕博连读/直博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u w:val="single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学分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中国马克思主义与当代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11"/>
                <w:kern w:val="0"/>
                <w:sz w:val="24"/>
                <w:szCs w:val="24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11"/>
                <w:kern w:val="0"/>
                <w:sz w:val="24"/>
                <w:szCs w:val="24"/>
              </w:rPr>
              <w:t>32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11"/>
                <w:kern w:val="0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必选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必选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马克思恩格斯列宁经典著作选读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11"/>
                <w:kern w:val="0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11"/>
                <w:kern w:val="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11"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必选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必选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博士生第一外国语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11"/>
                <w:kern w:val="0"/>
                <w:sz w:val="24"/>
                <w:szCs w:val="24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11"/>
                <w:kern w:val="0"/>
                <w:sz w:val="24"/>
                <w:szCs w:val="24"/>
              </w:rPr>
              <w:t>48</w:t>
            </w:r>
            <w:r>
              <w:rPr>
                <w:rFonts w:hint="eastAsia" w:ascii="Times New Roman" w:hAnsi="Times New Roman" w:eastAsia="仿宋_GB2312"/>
                <w:spacing w:val="11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11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spacing w:val="11"/>
                <w:kern w:val="0"/>
                <w:sz w:val="24"/>
                <w:szCs w:val="24"/>
                <w:lang w:val="en-US" w:eastAsia="zh-CN"/>
              </w:rPr>
              <w:t>或2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必选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必选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硕士生外语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  <w:t>2-4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  <w:t>32-64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  <w:t>1或2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必选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  <w:t>新时代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中国特色社会主义理论与实践研究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1或2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必选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自然辩证法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  <w:t>概论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1或2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FF"/>
                <w:spacing w:val="11"/>
                <w:kern w:val="0"/>
                <w:sz w:val="24"/>
                <w:szCs w:val="24"/>
                <w:lang w:val="en-US" w:eastAsia="zh-CN"/>
              </w:rPr>
              <w:t>理工科必选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马克思主义与社会科学方法论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1或2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11"/>
                <w:kern w:val="0"/>
                <w:sz w:val="24"/>
                <w:szCs w:val="24"/>
                <w:lang w:val="en-US" w:eastAsia="zh-CN"/>
              </w:rPr>
              <w:t>文科必选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科研伦理与学术规范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1或2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必选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11"/>
                <w:kern w:val="0"/>
                <w:sz w:val="24"/>
                <w:szCs w:val="24"/>
                <w:lang w:val="en-US" w:eastAsia="zh-CN"/>
              </w:rPr>
              <w:t>其他课程根据教指委要求开设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专业必修课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论文写作指导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必选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11"/>
                <w:kern w:val="0"/>
                <w:sz w:val="24"/>
                <w:szCs w:val="24"/>
              </w:rPr>
              <w:t>实验室安全知识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11"/>
                <w:kern w:val="0"/>
                <w:sz w:val="24"/>
                <w:szCs w:val="24"/>
              </w:rPr>
              <w:t>学科自定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11"/>
                <w:kern w:val="0"/>
                <w:sz w:val="24"/>
                <w:szCs w:val="24"/>
              </w:rPr>
              <w:t>学科自定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1或2</w:t>
            </w:r>
            <w:bookmarkEnd w:id="0"/>
          </w:p>
        </w:tc>
        <w:tc>
          <w:tcPr>
            <w:tcW w:w="8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11"/>
                <w:kern w:val="0"/>
                <w:sz w:val="24"/>
                <w:szCs w:val="24"/>
                <w:lang w:val="en-US" w:eastAsia="zh-CN"/>
              </w:rPr>
              <w:t>工程伦理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11"/>
                <w:kern w:val="0"/>
                <w:sz w:val="24"/>
                <w:szCs w:val="24"/>
              </w:rPr>
              <w:t>学科自定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11"/>
                <w:kern w:val="0"/>
                <w:sz w:val="24"/>
                <w:szCs w:val="24"/>
              </w:rPr>
              <w:t>学科自定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1或2</w:t>
            </w:r>
          </w:p>
        </w:tc>
        <w:tc>
          <w:tcPr>
            <w:tcW w:w="8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11"/>
                <w:kern w:val="0"/>
                <w:sz w:val="24"/>
                <w:szCs w:val="24"/>
                <w:lang w:val="en-US" w:eastAsia="zh-CN"/>
              </w:rPr>
              <w:t>核心课程/行业课程/实践课程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公共选修课</w:t>
            </w:r>
          </w:p>
        </w:tc>
        <w:tc>
          <w:tcPr>
            <w:tcW w:w="89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  <w:t>由研究生院统一开设体育、美育、通识类课程，具体课程以研究生院通知为准。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选修课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学分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  <w:t>补修课程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1"/>
                <w:kern w:val="0"/>
                <w:sz w:val="24"/>
                <w:szCs w:val="24"/>
              </w:rPr>
              <w:t>其他培养环节及要求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  <w:t>培养环节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  <w:t>学分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内容或要求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kern w:val="0"/>
                <w:sz w:val="24"/>
                <w:szCs w:val="24"/>
              </w:rPr>
              <w:t>考核时间及方式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  <w:t>学术规范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  <w:t>教育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11"/>
                <w:kern w:val="0"/>
                <w:sz w:val="24"/>
                <w:szCs w:val="24"/>
                <w:lang w:val="en-US" w:eastAsia="zh-CN"/>
              </w:rPr>
              <w:t>学院层面对学术规范教育的具体形式、时间安排和考核要求。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  <w:t>开题报告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  <w:t>中期考核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  <w:t>行业前沿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  <w:t>讲座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11"/>
                <w:kern w:val="0"/>
                <w:sz w:val="24"/>
                <w:szCs w:val="24"/>
                <w:lang w:val="en-US" w:eastAsia="zh-CN"/>
              </w:rPr>
              <w:t>专业学位硕士在学期间至少参加5场行业前沿讲座，鼓励培养单位提出更高要求。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  <w:t>专业实践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  <w:t>创新创业实践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14"/>
                <w:kern w:val="0"/>
                <w:sz w:val="24"/>
                <w:szCs w:val="24"/>
                <w:lang w:val="en-US" w:eastAsia="zh-CN"/>
              </w:rPr>
              <w:t>按教指委要求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13"/>
                <w:kern w:val="0"/>
                <w:sz w:val="24"/>
                <w:szCs w:val="24"/>
                <w:lang w:val="en-US" w:eastAsia="zh-CN"/>
              </w:rPr>
              <w:t>请明确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13"/>
                <w:kern w:val="0"/>
                <w:sz w:val="24"/>
                <w:szCs w:val="24"/>
              </w:rPr>
              <w:t>专业实践的具体要求，集中实践？分散实践？实践地点，校外导师、联合培养基地等。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  <w:t>论文工作</w:t>
            </w:r>
          </w:p>
        </w:tc>
        <w:tc>
          <w:tcPr>
            <w:tcW w:w="89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14"/>
                <w:kern w:val="0"/>
                <w:sz w:val="24"/>
                <w:szCs w:val="24"/>
                <w:lang w:val="en-US" w:eastAsia="zh-CN"/>
              </w:rPr>
              <w:t>对学位论文的选题、形式和字数、送审、答辩和创新性成果等方面的要求。鼓励学院根据《福建师范大学研究生在学期间创新性科研成果要求》（闽师研〔2022〕18 号）精神将“中国研究生创新实践系列大赛”国家级赛事获奖作为在学期间创新性科研成果要求之一。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4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kern w:val="0"/>
                <w:sz w:val="24"/>
                <w:szCs w:val="24"/>
                <w:lang w:val="en-US" w:eastAsia="zh-CN"/>
              </w:rPr>
              <w:t>学位点意见</w:t>
            </w:r>
          </w:p>
        </w:tc>
        <w:tc>
          <w:tcPr>
            <w:tcW w:w="88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104" w:firstLineChars="2127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104" w:firstLineChars="2127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专业学位类别（领域）负责人签字：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kern w:val="0"/>
                <w:sz w:val="24"/>
                <w:szCs w:val="24"/>
                <w:lang w:val="en-US" w:eastAsia="zh-CN"/>
              </w:rPr>
              <w:t>学院学位评定分委员会意见</w:t>
            </w:r>
          </w:p>
        </w:tc>
        <w:tc>
          <w:tcPr>
            <w:tcW w:w="88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学位评定分委员会主席签字：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  日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kern w:val="0"/>
                <w:sz w:val="24"/>
                <w:szCs w:val="24"/>
              </w:rPr>
              <w:t>学院（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kern w:val="0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kern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kern w:val="0"/>
                <w:sz w:val="24"/>
                <w:szCs w:val="24"/>
              </w:rPr>
              <w:t>意见</w:t>
            </w:r>
          </w:p>
        </w:tc>
        <w:tc>
          <w:tcPr>
            <w:tcW w:w="88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签字（学院公章）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：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17" w:rightChars="-6"/>
        <w:jc w:val="both"/>
        <w:textAlignment w:val="auto"/>
        <w:rPr>
          <w:rFonts w:hint="eastAsia" w:ascii="仿宋_GB2312" w:hAnsi="Calibri" w:eastAsia="仿宋_GB2312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FF0000"/>
          <w:sz w:val="24"/>
          <w:szCs w:val="24"/>
        </w:rPr>
        <w:t>格式要求：</w:t>
      </w:r>
      <w:r>
        <w:rPr>
          <w:rFonts w:hint="eastAsia" w:ascii="仿宋_GB2312" w:hAnsi="Calibri" w:eastAsia="仿宋_GB2312" w:cs="Times New Roman"/>
          <w:b/>
          <w:bCs/>
          <w:color w:val="FF0000"/>
          <w:sz w:val="24"/>
          <w:szCs w:val="24"/>
          <w:lang w:val="en-US" w:eastAsia="zh-CN"/>
        </w:rPr>
        <w:t>1.中文字体为仿宋_GB2312，小四号，行间距为固定值15磅；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17" w:rightChars="-6" w:firstLine="1205" w:firstLineChars="500"/>
        <w:jc w:val="both"/>
        <w:textAlignment w:val="auto"/>
        <w:rPr>
          <w:rFonts w:hint="eastAsia" w:ascii="仿宋_GB2312" w:hAnsi="Calibri" w:eastAsia="仿宋_GB2312" w:cs="Times New Roman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color w:val="FF0000"/>
          <w:sz w:val="24"/>
          <w:szCs w:val="24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b/>
          <w:bCs/>
          <w:color w:val="FF0000"/>
          <w:sz w:val="24"/>
          <w:szCs w:val="24"/>
        </w:rPr>
        <w:t>字母、数字字体</w:t>
      </w:r>
      <w:r>
        <w:rPr>
          <w:rFonts w:hint="eastAsia" w:ascii="仿宋_GB2312" w:hAnsi="Calibri" w:eastAsia="仿宋_GB2312" w:cs="Times New Roman"/>
          <w:b/>
          <w:bCs/>
          <w:color w:val="FF0000"/>
          <w:sz w:val="24"/>
          <w:szCs w:val="24"/>
          <w:lang w:val="en-US" w:eastAsia="zh-CN"/>
        </w:rPr>
        <w:t>为</w:t>
      </w:r>
      <w:r>
        <w:rPr>
          <w:rFonts w:hint="eastAsia" w:ascii="仿宋_GB2312" w:hAnsi="Calibri" w:eastAsia="仿宋_GB2312" w:cs="Times New Roman"/>
          <w:b/>
          <w:bCs/>
          <w:color w:val="FF0000"/>
          <w:sz w:val="24"/>
          <w:szCs w:val="24"/>
        </w:rPr>
        <w:t>Times New Roman</w:t>
      </w:r>
      <w:r>
        <w:rPr>
          <w:rFonts w:hint="eastAsia" w:ascii="仿宋_GB2312" w:hAnsi="Calibri" w:eastAsia="仿宋_GB2312" w:cs="Times New Roman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 w:ascii="仿宋_GB2312" w:hAnsi="Calibri" w:eastAsia="仿宋_GB2312" w:cs="Times New Roman"/>
          <w:b/>
          <w:bCs/>
          <w:color w:val="FF0000"/>
          <w:sz w:val="24"/>
          <w:szCs w:val="24"/>
          <w:lang w:val="en-US" w:eastAsia="zh-CN"/>
        </w:rPr>
        <w:t>小四号</w:t>
      </w:r>
      <w:r>
        <w:rPr>
          <w:rFonts w:hint="eastAsia" w:ascii="仿宋_GB2312" w:hAnsi="Calibri" w:eastAsia="仿宋_GB2312" w:cs="Times New Roman"/>
          <w:b/>
          <w:bCs/>
          <w:color w:val="FF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17" w:rightChars="-6" w:firstLine="1205" w:firstLineChars="500"/>
        <w:jc w:val="both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仿宋_GB2312" w:hAnsi="Calibri" w:eastAsia="仿宋_GB2312" w:cs="Times New Roman"/>
          <w:b/>
          <w:bCs/>
          <w:color w:val="FF0000"/>
          <w:sz w:val="24"/>
          <w:szCs w:val="24"/>
          <w:lang w:val="en-US" w:eastAsia="zh-CN"/>
        </w:rPr>
        <w:t>3.表中红色内容请根据实际需要进行修改。</w:t>
      </w:r>
    </w:p>
    <w:sectPr>
      <w:pgSz w:w="11907" w:h="16840"/>
      <w:pgMar w:top="1043" w:right="1800" w:bottom="104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03220A"/>
    <w:multiLevelType w:val="singleLevel"/>
    <w:tmpl w:val="7E0322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TM3Y2YxZGQzZTA1YjlmYmM0ZDBmNjQzODI4NmIifQ=="/>
  </w:docVars>
  <w:rsids>
    <w:rsidRoot w:val="00BB04F5"/>
    <w:rsid w:val="0000508E"/>
    <w:rsid w:val="00016755"/>
    <w:rsid w:val="00016AD8"/>
    <w:rsid w:val="0002264C"/>
    <w:rsid w:val="00025A86"/>
    <w:rsid w:val="000357E6"/>
    <w:rsid w:val="00052C82"/>
    <w:rsid w:val="00054878"/>
    <w:rsid w:val="00062504"/>
    <w:rsid w:val="000643AB"/>
    <w:rsid w:val="000B6167"/>
    <w:rsid w:val="000C3BDB"/>
    <w:rsid w:val="000C697F"/>
    <w:rsid w:val="000D4BAB"/>
    <w:rsid w:val="000D55BC"/>
    <w:rsid w:val="000D6F07"/>
    <w:rsid w:val="000F47C3"/>
    <w:rsid w:val="00101223"/>
    <w:rsid w:val="001256A9"/>
    <w:rsid w:val="0012622E"/>
    <w:rsid w:val="00134A28"/>
    <w:rsid w:val="0013652B"/>
    <w:rsid w:val="00140E48"/>
    <w:rsid w:val="00161C4B"/>
    <w:rsid w:val="00166684"/>
    <w:rsid w:val="00167C0D"/>
    <w:rsid w:val="001C0921"/>
    <w:rsid w:val="001C7702"/>
    <w:rsid w:val="001D223D"/>
    <w:rsid w:val="001D23DE"/>
    <w:rsid w:val="001D62C4"/>
    <w:rsid w:val="00212831"/>
    <w:rsid w:val="00216338"/>
    <w:rsid w:val="00222096"/>
    <w:rsid w:val="0022229D"/>
    <w:rsid w:val="00225810"/>
    <w:rsid w:val="00233677"/>
    <w:rsid w:val="0023444D"/>
    <w:rsid w:val="00241A31"/>
    <w:rsid w:val="00262070"/>
    <w:rsid w:val="00267107"/>
    <w:rsid w:val="0027126C"/>
    <w:rsid w:val="00274611"/>
    <w:rsid w:val="002765CE"/>
    <w:rsid w:val="00281CF5"/>
    <w:rsid w:val="00282F47"/>
    <w:rsid w:val="00296FEE"/>
    <w:rsid w:val="002A0359"/>
    <w:rsid w:val="002A1F66"/>
    <w:rsid w:val="002B2ECC"/>
    <w:rsid w:val="002C11C3"/>
    <w:rsid w:val="002C5104"/>
    <w:rsid w:val="002F167C"/>
    <w:rsid w:val="002F3192"/>
    <w:rsid w:val="0030390F"/>
    <w:rsid w:val="0033280D"/>
    <w:rsid w:val="00345CFE"/>
    <w:rsid w:val="003561CB"/>
    <w:rsid w:val="00361F53"/>
    <w:rsid w:val="00367088"/>
    <w:rsid w:val="00373B18"/>
    <w:rsid w:val="003A157C"/>
    <w:rsid w:val="003A70F9"/>
    <w:rsid w:val="003C520C"/>
    <w:rsid w:val="003C5BBB"/>
    <w:rsid w:val="003C7E2C"/>
    <w:rsid w:val="003D5103"/>
    <w:rsid w:val="003E08AC"/>
    <w:rsid w:val="00423FD4"/>
    <w:rsid w:val="004337C2"/>
    <w:rsid w:val="004361E8"/>
    <w:rsid w:val="00446EBA"/>
    <w:rsid w:val="0045249E"/>
    <w:rsid w:val="00453F2C"/>
    <w:rsid w:val="004605A8"/>
    <w:rsid w:val="00496CFF"/>
    <w:rsid w:val="004A3CD2"/>
    <w:rsid w:val="004A59CA"/>
    <w:rsid w:val="004A5E06"/>
    <w:rsid w:val="004B254B"/>
    <w:rsid w:val="004B3AAE"/>
    <w:rsid w:val="004C365A"/>
    <w:rsid w:val="004C6BD0"/>
    <w:rsid w:val="004D7D9B"/>
    <w:rsid w:val="004E1211"/>
    <w:rsid w:val="004F3B95"/>
    <w:rsid w:val="004F61E5"/>
    <w:rsid w:val="004F6979"/>
    <w:rsid w:val="005005B3"/>
    <w:rsid w:val="00503FAF"/>
    <w:rsid w:val="005120E8"/>
    <w:rsid w:val="00515C22"/>
    <w:rsid w:val="005279CA"/>
    <w:rsid w:val="00547840"/>
    <w:rsid w:val="00552702"/>
    <w:rsid w:val="005675A7"/>
    <w:rsid w:val="00567A89"/>
    <w:rsid w:val="00573174"/>
    <w:rsid w:val="00573EA5"/>
    <w:rsid w:val="00586DC4"/>
    <w:rsid w:val="005923D1"/>
    <w:rsid w:val="00597EF6"/>
    <w:rsid w:val="005A7953"/>
    <w:rsid w:val="005C6D37"/>
    <w:rsid w:val="00600790"/>
    <w:rsid w:val="00602D9C"/>
    <w:rsid w:val="00617F22"/>
    <w:rsid w:val="00623DD6"/>
    <w:rsid w:val="006355B7"/>
    <w:rsid w:val="00650EEB"/>
    <w:rsid w:val="006519C0"/>
    <w:rsid w:val="00660E02"/>
    <w:rsid w:val="00662165"/>
    <w:rsid w:val="006621E6"/>
    <w:rsid w:val="006657E0"/>
    <w:rsid w:val="00674883"/>
    <w:rsid w:val="006753F9"/>
    <w:rsid w:val="0068062F"/>
    <w:rsid w:val="00680B01"/>
    <w:rsid w:val="00686342"/>
    <w:rsid w:val="006961F2"/>
    <w:rsid w:val="00697548"/>
    <w:rsid w:val="006A7B17"/>
    <w:rsid w:val="006B032E"/>
    <w:rsid w:val="006B680B"/>
    <w:rsid w:val="006C038E"/>
    <w:rsid w:val="006C129C"/>
    <w:rsid w:val="006E7202"/>
    <w:rsid w:val="006F3D00"/>
    <w:rsid w:val="00701E01"/>
    <w:rsid w:val="00702232"/>
    <w:rsid w:val="00711B33"/>
    <w:rsid w:val="00741C1A"/>
    <w:rsid w:val="007529E0"/>
    <w:rsid w:val="00755818"/>
    <w:rsid w:val="00761434"/>
    <w:rsid w:val="0076741E"/>
    <w:rsid w:val="00770BB7"/>
    <w:rsid w:val="007767C8"/>
    <w:rsid w:val="007773D7"/>
    <w:rsid w:val="00787A8C"/>
    <w:rsid w:val="00796AEB"/>
    <w:rsid w:val="007B7CA5"/>
    <w:rsid w:val="007D0A25"/>
    <w:rsid w:val="007D2870"/>
    <w:rsid w:val="007D48BA"/>
    <w:rsid w:val="007E5BBB"/>
    <w:rsid w:val="007F35DE"/>
    <w:rsid w:val="00805430"/>
    <w:rsid w:val="00815B56"/>
    <w:rsid w:val="00822B50"/>
    <w:rsid w:val="0083416A"/>
    <w:rsid w:val="008432E7"/>
    <w:rsid w:val="00843F81"/>
    <w:rsid w:val="00862096"/>
    <w:rsid w:val="00865911"/>
    <w:rsid w:val="00875FBC"/>
    <w:rsid w:val="00877F78"/>
    <w:rsid w:val="008856DB"/>
    <w:rsid w:val="00885E8F"/>
    <w:rsid w:val="0089590D"/>
    <w:rsid w:val="008A4BBB"/>
    <w:rsid w:val="008B735F"/>
    <w:rsid w:val="008C0443"/>
    <w:rsid w:val="008D3A4E"/>
    <w:rsid w:val="00912347"/>
    <w:rsid w:val="00913A60"/>
    <w:rsid w:val="00927210"/>
    <w:rsid w:val="0093589B"/>
    <w:rsid w:val="00954016"/>
    <w:rsid w:val="00955D98"/>
    <w:rsid w:val="00967765"/>
    <w:rsid w:val="00974C9E"/>
    <w:rsid w:val="00980982"/>
    <w:rsid w:val="00983B90"/>
    <w:rsid w:val="0098619F"/>
    <w:rsid w:val="009908B6"/>
    <w:rsid w:val="00990B7B"/>
    <w:rsid w:val="00991407"/>
    <w:rsid w:val="00991E46"/>
    <w:rsid w:val="00995A42"/>
    <w:rsid w:val="009A2C98"/>
    <w:rsid w:val="009A5CE3"/>
    <w:rsid w:val="009A61BE"/>
    <w:rsid w:val="009A7912"/>
    <w:rsid w:val="009B3E1B"/>
    <w:rsid w:val="009D4A8A"/>
    <w:rsid w:val="009E4E12"/>
    <w:rsid w:val="009E7F87"/>
    <w:rsid w:val="009F0376"/>
    <w:rsid w:val="009F5534"/>
    <w:rsid w:val="00A05781"/>
    <w:rsid w:val="00A25531"/>
    <w:rsid w:val="00A3384A"/>
    <w:rsid w:val="00A36355"/>
    <w:rsid w:val="00A44E77"/>
    <w:rsid w:val="00A6591E"/>
    <w:rsid w:val="00A665D2"/>
    <w:rsid w:val="00A66B35"/>
    <w:rsid w:val="00A84FBA"/>
    <w:rsid w:val="00A9435C"/>
    <w:rsid w:val="00AA3045"/>
    <w:rsid w:val="00AB1AD3"/>
    <w:rsid w:val="00AD57D3"/>
    <w:rsid w:val="00AE0C7C"/>
    <w:rsid w:val="00AE2AE4"/>
    <w:rsid w:val="00AE367F"/>
    <w:rsid w:val="00AE47CD"/>
    <w:rsid w:val="00B04D06"/>
    <w:rsid w:val="00B3678A"/>
    <w:rsid w:val="00B40436"/>
    <w:rsid w:val="00B436F8"/>
    <w:rsid w:val="00B54492"/>
    <w:rsid w:val="00B6617A"/>
    <w:rsid w:val="00B674EC"/>
    <w:rsid w:val="00B75D8B"/>
    <w:rsid w:val="00B75DEC"/>
    <w:rsid w:val="00B85E24"/>
    <w:rsid w:val="00BA58C5"/>
    <w:rsid w:val="00BB04F5"/>
    <w:rsid w:val="00BB744F"/>
    <w:rsid w:val="00BC1F0C"/>
    <w:rsid w:val="00BD1A9E"/>
    <w:rsid w:val="00BE56F6"/>
    <w:rsid w:val="00BF1698"/>
    <w:rsid w:val="00BF37F6"/>
    <w:rsid w:val="00BF7F18"/>
    <w:rsid w:val="00C021AE"/>
    <w:rsid w:val="00C11234"/>
    <w:rsid w:val="00C14A08"/>
    <w:rsid w:val="00C21E19"/>
    <w:rsid w:val="00C72309"/>
    <w:rsid w:val="00C77362"/>
    <w:rsid w:val="00C84E2D"/>
    <w:rsid w:val="00C9066D"/>
    <w:rsid w:val="00C97FC0"/>
    <w:rsid w:val="00CA66CB"/>
    <w:rsid w:val="00CB01F4"/>
    <w:rsid w:val="00CC5CB0"/>
    <w:rsid w:val="00CD082F"/>
    <w:rsid w:val="00CD0D65"/>
    <w:rsid w:val="00CD52FA"/>
    <w:rsid w:val="00CD6BD2"/>
    <w:rsid w:val="00CE14B4"/>
    <w:rsid w:val="00CE37FC"/>
    <w:rsid w:val="00CE4ACB"/>
    <w:rsid w:val="00CE6F0E"/>
    <w:rsid w:val="00D20CB0"/>
    <w:rsid w:val="00D251B6"/>
    <w:rsid w:val="00D430F8"/>
    <w:rsid w:val="00D47C22"/>
    <w:rsid w:val="00DB550E"/>
    <w:rsid w:val="00DC533E"/>
    <w:rsid w:val="00DD03AF"/>
    <w:rsid w:val="00DE24CB"/>
    <w:rsid w:val="00DE4416"/>
    <w:rsid w:val="00DF731B"/>
    <w:rsid w:val="00E02633"/>
    <w:rsid w:val="00E03736"/>
    <w:rsid w:val="00E1511C"/>
    <w:rsid w:val="00E356C6"/>
    <w:rsid w:val="00E6240C"/>
    <w:rsid w:val="00E80909"/>
    <w:rsid w:val="00E94E4C"/>
    <w:rsid w:val="00E95C23"/>
    <w:rsid w:val="00EB39F8"/>
    <w:rsid w:val="00EB7E71"/>
    <w:rsid w:val="00EF6F76"/>
    <w:rsid w:val="00F02235"/>
    <w:rsid w:val="00F03D64"/>
    <w:rsid w:val="00F04596"/>
    <w:rsid w:val="00F05238"/>
    <w:rsid w:val="00F06C07"/>
    <w:rsid w:val="00F201B1"/>
    <w:rsid w:val="00F322CF"/>
    <w:rsid w:val="00F35D22"/>
    <w:rsid w:val="00F36153"/>
    <w:rsid w:val="00F5251E"/>
    <w:rsid w:val="00F6173B"/>
    <w:rsid w:val="00F665D6"/>
    <w:rsid w:val="00F66A6E"/>
    <w:rsid w:val="00F671AC"/>
    <w:rsid w:val="00F671C2"/>
    <w:rsid w:val="00F90F50"/>
    <w:rsid w:val="00F91E49"/>
    <w:rsid w:val="00F939F5"/>
    <w:rsid w:val="00F954CD"/>
    <w:rsid w:val="00F95CE6"/>
    <w:rsid w:val="00FA17F6"/>
    <w:rsid w:val="00FA1B49"/>
    <w:rsid w:val="00FB3E49"/>
    <w:rsid w:val="00FB5EAC"/>
    <w:rsid w:val="00FB6502"/>
    <w:rsid w:val="00FD1CD7"/>
    <w:rsid w:val="00FD766B"/>
    <w:rsid w:val="00FF16E0"/>
    <w:rsid w:val="0AC90A79"/>
    <w:rsid w:val="0C1D47B8"/>
    <w:rsid w:val="0CA91031"/>
    <w:rsid w:val="0ECB3078"/>
    <w:rsid w:val="108F2A33"/>
    <w:rsid w:val="12463C47"/>
    <w:rsid w:val="12591350"/>
    <w:rsid w:val="193A2DA4"/>
    <w:rsid w:val="19C216F2"/>
    <w:rsid w:val="1C87150D"/>
    <w:rsid w:val="1FB3473F"/>
    <w:rsid w:val="20D6623F"/>
    <w:rsid w:val="23AA56F6"/>
    <w:rsid w:val="23B443F7"/>
    <w:rsid w:val="27636E5A"/>
    <w:rsid w:val="2A1D7FFB"/>
    <w:rsid w:val="2B975D37"/>
    <w:rsid w:val="2BD9326C"/>
    <w:rsid w:val="2E885577"/>
    <w:rsid w:val="31790F94"/>
    <w:rsid w:val="33C70135"/>
    <w:rsid w:val="34B56690"/>
    <w:rsid w:val="34CC3020"/>
    <w:rsid w:val="3D40415E"/>
    <w:rsid w:val="3EE5513D"/>
    <w:rsid w:val="3FA9795C"/>
    <w:rsid w:val="4B6871F4"/>
    <w:rsid w:val="4E1E3A57"/>
    <w:rsid w:val="4FE837E4"/>
    <w:rsid w:val="50F361BA"/>
    <w:rsid w:val="598539DB"/>
    <w:rsid w:val="5D24062F"/>
    <w:rsid w:val="67505432"/>
    <w:rsid w:val="686A5719"/>
    <w:rsid w:val="68725BAE"/>
    <w:rsid w:val="6E0F78AC"/>
    <w:rsid w:val="705F1BEE"/>
    <w:rsid w:val="708774D8"/>
    <w:rsid w:val="7329451E"/>
    <w:rsid w:val="75C34C33"/>
    <w:rsid w:val="7A4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0" w:lineRule="atLeast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qFormat/>
    <w:uiPriority w:val="0"/>
    <w:pPr>
      <w:keepNext/>
      <w:jc w:val="center"/>
      <w:outlineLvl w:val="1"/>
    </w:pPr>
    <w:rPr>
      <w:rFonts w:ascii="宋体" w:cs="宋体"/>
      <w:b/>
      <w:sz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jc w:val="center"/>
    </w:pPr>
    <w:rPr>
      <w:rFonts w:ascii="宋体"/>
      <w:b/>
      <w:sz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Graduate School of PKU</Company>
  <Pages>3</Pages>
  <Words>1108</Words>
  <Characters>1150</Characters>
  <Lines>5</Lines>
  <Paragraphs>1</Paragraphs>
  <TotalTime>0</TotalTime>
  <ScaleCrop>false</ScaleCrop>
  <LinksUpToDate>false</LinksUpToDate>
  <CharactersWithSpaces>1316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2015-03-30T08:14:00Z</dcterms:created>
  <dc:creator>Peng Wanhua</dc:creator>
  <cp:lastModifiedBy>罗若</cp:lastModifiedBy>
  <cp:lastPrinted>2021-05-18T02:11:00Z</cp:lastPrinted>
  <dcterms:modified xsi:type="dcterms:W3CDTF">2024-06-17T03:44:58Z</dcterms:modified>
  <dc:title>北 京 大 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462796812</vt:i4>
  </property>
  <property fmtid="{D5CDD505-2E9C-101B-9397-08002B2CF9AE}" pid="3" name="_EmailSubject">
    <vt:lpwstr>培养方案制定</vt:lpwstr>
  </property>
  <property fmtid="{D5CDD505-2E9C-101B-9397-08002B2CF9AE}" pid="4" name="_AuthorEmail">
    <vt:lpwstr>xmupyc@xmu.edu.cn</vt:lpwstr>
  </property>
  <property fmtid="{D5CDD505-2E9C-101B-9397-08002B2CF9AE}" pid="5" name="_AuthorEmailDisplayName">
    <vt:lpwstr>xmupyc</vt:lpwstr>
  </property>
  <property fmtid="{D5CDD505-2E9C-101B-9397-08002B2CF9AE}" pid="6" name="_ReviewingToolsShownOnce">
    <vt:lpwstr/>
  </property>
  <property fmtid="{D5CDD505-2E9C-101B-9397-08002B2CF9AE}" pid="7" name="KSOProductBuildVer">
    <vt:lpwstr>2052-12.1.0.16929</vt:lpwstr>
  </property>
  <property fmtid="{D5CDD505-2E9C-101B-9397-08002B2CF9AE}" pid="8" name="ICV">
    <vt:lpwstr>900539CEF484490F87D1B14AA5D7CBBE</vt:lpwstr>
  </property>
</Properties>
</file>