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A3F679" w14:textId="56CD2D6A" w:rsidR="00CA0A33" w:rsidRDefault="00BE45FD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《</w:t>
      </w:r>
      <w:r w:rsidR="00BB0125">
        <w:rPr>
          <w:rFonts w:hint="eastAsia"/>
          <w:b/>
          <w:sz w:val="32"/>
          <w:szCs w:val="32"/>
        </w:rPr>
        <w:t>宏微观</w:t>
      </w:r>
      <w:r>
        <w:rPr>
          <w:rFonts w:hint="eastAsia"/>
          <w:b/>
          <w:sz w:val="32"/>
          <w:szCs w:val="32"/>
        </w:rPr>
        <w:t>经济学》考试大纲</w:t>
      </w:r>
    </w:p>
    <w:p w14:paraId="09334784" w14:textId="77777777" w:rsidR="00CA0A33" w:rsidRDefault="00CA0A33">
      <w:pPr>
        <w:spacing w:line="360" w:lineRule="auto"/>
        <w:jc w:val="left"/>
        <w:rPr>
          <w:b/>
          <w:sz w:val="28"/>
          <w:szCs w:val="28"/>
        </w:rPr>
      </w:pPr>
    </w:p>
    <w:p w14:paraId="0F4B5857" w14:textId="77777777" w:rsidR="00CA0A33" w:rsidRDefault="00BE45FD">
      <w:pPr>
        <w:spacing w:line="360" w:lineRule="auto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参考书目：</w:t>
      </w:r>
    </w:p>
    <w:p w14:paraId="5888BCB9" w14:textId="77777777" w:rsidR="00CA0A33" w:rsidRDefault="00BE45FD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详见学校当年硕士研究生招生简章。</w:t>
      </w:r>
    </w:p>
    <w:p w14:paraId="10BCEB1D" w14:textId="77777777" w:rsidR="00CA0A33" w:rsidRDefault="00BE45FD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一、考查目标</w:t>
      </w:r>
    </w:p>
    <w:p w14:paraId="3A946C36" w14:textId="77777777" w:rsidR="00CA0A33" w:rsidRDefault="00BE45FD">
      <w:pPr>
        <w:spacing w:line="360" w:lineRule="auto"/>
        <w:ind w:firstLineChars="200" w:firstLine="480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该课程的考试目的主要在</w:t>
      </w:r>
      <w:r>
        <w:rPr>
          <w:sz w:val="24"/>
          <w:szCs w:val="24"/>
        </w:rPr>
        <w:t>于</w:t>
      </w:r>
      <w:r>
        <w:rPr>
          <w:rFonts w:hint="eastAsia"/>
          <w:sz w:val="24"/>
          <w:szCs w:val="24"/>
        </w:rPr>
        <w:t>测试考生对微观经济学、宏观经济学的基本概念、基本原理及基本研究方法的了解和掌握程度，了</w:t>
      </w:r>
      <w:r>
        <w:rPr>
          <w:sz w:val="24"/>
          <w:szCs w:val="24"/>
        </w:rPr>
        <w:t>解考生</w:t>
      </w:r>
      <w:r>
        <w:rPr>
          <w:rFonts w:hint="eastAsia"/>
          <w:sz w:val="24"/>
          <w:szCs w:val="24"/>
        </w:rPr>
        <w:t>是否具备运用经济学基本原理和方法分析问题、解决问题的基本能力，以保证被录取者具有基本的现代经济学理论素质，为研究生阶段的进一步学习奠定坚实的经济学基础。考试内容包括微观经济学和宏观经济学。</w:t>
      </w:r>
    </w:p>
    <w:p w14:paraId="6B0821B1" w14:textId="77777777" w:rsidR="00CA0A33" w:rsidRDefault="00BE45FD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二、考试形式和试卷结构</w:t>
      </w:r>
    </w:p>
    <w:p w14:paraId="3201677B" w14:textId="77777777" w:rsidR="00CA0A33" w:rsidRDefault="00BE45FD" w:rsidP="00BE45F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试卷满分及考试时间</w:t>
      </w:r>
    </w:p>
    <w:p w14:paraId="7AEBADFA" w14:textId="77777777" w:rsidR="00CA0A33" w:rsidRDefault="00BE45F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本试卷满分</w:t>
      </w:r>
      <w:r>
        <w:rPr>
          <w:rFonts w:hint="eastAsia"/>
          <w:sz w:val="24"/>
          <w:szCs w:val="24"/>
        </w:rPr>
        <w:t>150</w:t>
      </w:r>
      <w:r>
        <w:rPr>
          <w:rFonts w:hint="eastAsia"/>
          <w:sz w:val="24"/>
          <w:szCs w:val="24"/>
        </w:rPr>
        <w:t>分，考试时间为</w:t>
      </w:r>
      <w:r>
        <w:rPr>
          <w:rFonts w:hint="eastAsia"/>
          <w:sz w:val="24"/>
          <w:szCs w:val="24"/>
        </w:rPr>
        <w:t>180</w:t>
      </w:r>
      <w:r>
        <w:rPr>
          <w:rFonts w:hint="eastAsia"/>
          <w:sz w:val="24"/>
          <w:szCs w:val="24"/>
        </w:rPr>
        <w:t>分钟。</w:t>
      </w:r>
    </w:p>
    <w:p w14:paraId="3E7E36EC" w14:textId="77777777" w:rsidR="00CA0A33" w:rsidRDefault="00BE45FD" w:rsidP="00BE45F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、答题方式</w:t>
      </w:r>
    </w:p>
    <w:p w14:paraId="0B0DD32E" w14:textId="77777777" w:rsidR="00CA0A33" w:rsidRDefault="00BE45F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答题方式为闭卷、笔试</w:t>
      </w:r>
    </w:p>
    <w:p w14:paraId="2C6B3E37" w14:textId="77777777" w:rsidR="00CA0A33" w:rsidRDefault="00BE45FD" w:rsidP="00BE45F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、试卷题型</w:t>
      </w:r>
    </w:p>
    <w:p w14:paraId="293E87CB" w14:textId="77777777" w:rsidR="00CA0A33" w:rsidRDefault="00BE45FD" w:rsidP="00BE45FD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名词解释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题，共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分）</w:t>
      </w:r>
    </w:p>
    <w:p w14:paraId="5EEC38FB" w14:textId="77777777" w:rsidR="00CA0A33" w:rsidRDefault="00BE45FD" w:rsidP="00BE45FD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简答题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题，共</w:t>
      </w:r>
      <w:r>
        <w:rPr>
          <w:rFonts w:hint="eastAsia"/>
          <w:sz w:val="24"/>
          <w:szCs w:val="24"/>
        </w:rPr>
        <w:t>50</w:t>
      </w:r>
      <w:r>
        <w:rPr>
          <w:rFonts w:hint="eastAsia"/>
          <w:sz w:val="24"/>
          <w:szCs w:val="24"/>
        </w:rPr>
        <w:t>分）</w:t>
      </w:r>
    </w:p>
    <w:p w14:paraId="2752E4E7" w14:textId="77777777" w:rsidR="00CA0A33" w:rsidRDefault="00BE45FD" w:rsidP="00BE45F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计算题（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题，共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分）</w:t>
      </w:r>
    </w:p>
    <w:p w14:paraId="32244517" w14:textId="77777777" w:rsidR="00CA0A33" w:rsidRDefault="00BE45FD" w:rsidP="00BE45F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论述题（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题，共</w:t>
      </w:r>
      <w:r>
        <w:rPr>
          <w:rFonts w:hint="eastAsia"/>
          <w:sz w:val="24"/>
          <w:szCs w:val="24"/>
        </w:rPr>
        <w:t>50</w:t>
      </w:r>
      <w:r>
        <w:rPr>
          <w:rFonts w:hint="eastAsia"/>
          <w:sz w:val="24"/>
          <w:szCs w:val="24"/>
        </w:rPr>
        <w:t>分）</w:t>
      </w:r>
    </w:p>
    <w:p w14:paraId="347B4EA9" w14:textId="77777777" w:rsidR="00CA0A33" w:rsidRDefault="00BE45FD">
      <w:pPr>
        <w:spacing w:line="360" w:lineRule="auto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三、考查范围</w:t>
      </w:r>
    </w:p>
    <w:p w14:paraId="798571EC" w14:textId="14F54C38" w:rsidR="00CA0A33" w:rsidRDefault="00BE45FD" w:rsidP="00BE45FD">
      <w:pPr>
        <w:spacing w:line="360" w:lineRule="auto"/>
        <w:ind w:firstLineChars="100" w:firstLine="210"/>
        <w:jc w:val="left"/>
        <w:rPr>
          <w:i/>
          <w:szCs w:val="21"/>
        </w:rPr>
      </w:pPr>
      <w:r>
        <w:rPr>
          <w:rFonts w:hint="eastAsia"/>
          <w:i/>
          <w:szCs w:val="21"/>
        </w:rPr>
        <w:t>（注：考查范围以马克思主义理论研究和建设工程重点教材《西方经济学》（上下册）为主）</w:t>
      </w:r>
      <w:bookmarkStart w:id="0" w:name="_GoBack"/>
      <w:bookmarkEnd w:id="0"/>
    </w:p>
    <w:p w14:paraId="0F706459" w14:textId="77777777" w:rsidR="00CA0A33" w:rsidRDefault="00CA0A33">
      <w:pPr>
        <w:spacing w:line="360" w:lineRule="auto"/>
        <w:jc w:val="center"/>
        <w:rPr>
          <w:b/>
          <w:sz w:val="24"/>
          <w:szCs w:val="24"/>
        </w:rPr>
      </w:pPr>
    </w:p>
    <w:p w14:paraId="65C65650" w14:textId="77777777" w:rsidR="00CA0A33" w:rsidRDefault="00BE45FD"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《微观经济学》部分</w:t>
      </w:r>
    </w:p>
    <w:p w14:paraId="04EA2CCF" w14:textId="77777777" w:rsidR="00CA0A33" w:rsidRDefault="00BE45FD" w:rsidP="00BE45FD">
      <w:pPr>
        <w:spacing w:line="360" w:lineRule="auto"/>
        <w:ind w:firstLineChars="200" w:firstLine="48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导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论</w:t>
      </w:r>
    </w:p>
    <w:p w14:paraId="26C5AA56" w14:textId="77777777" w:rsidR="00CA0A33" w:rsidRDefault="00BE45FD" w:rsidP="00BE45FD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西方经济学的界定；2、西方经济学的由来和发展；3、西方经济学的研究对象；4、西方经济学的研究方法；5、怎样学习西方经济学</w:t>
      </w:r>
    </w:p>
    <w:p w14:paraId="0824745F" w14:textId="77777777" w:rsidR="00CA0A33" w:rsidRDefault="00BE45FD" w:rsidP="00BE45FD">
      <w:pPr>
        <w:spacing w:line="360" w:lineRule="auto"/>
        <w:ind w:firstLineChars="200" w:firstLine="48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第一章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需求、供给和均衡价格</w:t>
      </w:r>
    </w:p>
    <w:p w14:paraId="79910CCB" w14:textId="77777777" w:rsidR="00CA0A33" w:rsidRDefault="00BE45FD" w:rsidP="00BE45F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、需求的定义及其表示；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、需求规律及特例；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、影响需求的其他因素；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、需求的变动和需求量的变动；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、单个消费者的需求和市场需求；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、供给的定义及其表示；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、供给规律及特例；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、影响供给的其他因素；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、供给的变动和供给量的变动；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、单个生产者的供给和市场供给；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、市场均衡及其变动；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、需求价格弹性的含义、类型和计算；</w:t>
      </w:r>
      <w:r>
        <w:rPr>
          <w:rFonts w:hint="eastAsia"/>
          <w:sz w:val="24"/>
          <w:szCs w:val="24"/>
        </w:rPr>
        <w:t>13</w:t>
      </w:r>
      <w:r>
        <w:rPr>
          <w:rFonts w:hint="eastAsia"/>
          <w:sz w:val="24"/>
          <w:szCs w:val="24"/>
        </w:rPr>
        <w:t>、影响需求弹性系数的因素；</w:t>
      </w:r>
      <w:r>
        <w:rPr>
          <w:rFonts w:hint="eastAsia"/>
          <w:sz w:val="24"/>
          <w:szCs w:val="24"/>
        </w:rPr>
        <w:t>14</w:t>
      </w:r>
      <w:r>
        <w:rPr>
          <w:rFonts w:hint="eastAsia"/>
          <w:sz w:val="24"/>
          <w:szCs w:val="24"/>
        </w:rPr>
        <w:t>、需求的收入弹性和交叉弹性；</w:t>
      </w: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、供给价格弹性的含义、类型和计算；</w:t>
      </w:r>
      <w:r>
        <w:rPr>
          <w:rFonts w:hint="eastAsia"/>
          <w:sz w:val="24"/>
          <w:szCs w:val="24"/>
        </w:rPr>
        <w:t>16</w:t>
      </w:r>
      <w:r>
        <w:rPr>
          <w:rFonts w:hint="eastAsia"/>
          <w:sz w:val="24"/>
          <w:szCs w:val="24"/>
        </w:rPr>
        <w:t>、影响供给弹性系数的因素；</w:t>
      </w:r>
      <w:r>
        <w:rPr>
          <w:rFonts w:hint="eastAsia"/>
          <w:sz w:val="24"/>
          <w:szCs w:val="24"/>
        </w:rPr>
        <w:t>17</w:t>
      </w:r>
      <w:r>
        <w:rPr>
          <w:rFonts w:hint="eastAsia"/>
          <w:sz w:val="24"/>
          <w:szCs w:val="24"/>
        </w:rPr>
        <w:t>、供求分析的应用事例：支持价格和限制价格、税收</w:t>
      </w:r>
      <w:r>
        <w:rPr>
          <w:rFonts w:hint="eastAsia"/>
          <w:sz w:val="24"/>
          <w:szCs w:val="24"/>
        </w:rPr>
        <w:t>18</w:t>
      </w:r>
      <w:r>
        <w:rPr>
          <w:rFonts w:hint="eastAsia"/>
          <w:sz w:val="24"/>
          <w:szCs w:val="24"/>
        </w:rPr>
        <w:t>、弹性和收入</w:t>
      </w:r>
    </w:p>
    <w:p w14:paraId="4CA4AEFF" w14:textId="77777777" w:rsidR="00CA0A33" w:rsidRDefault="00BE45FD" w:rsidP="00BE45FD">
      <w:pPr>
        <w:spacing w:line="360" w:lineRule="auto"/>
        <w:ind w:firstLineChars="200" w:firstLine="48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第二章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消费者选择</w:t>
      </w:r>
    </w:p>
    <w:p w14:paraId="64DA522A" w14:textId="77777777" w:rsidR="00CA0A33" w:rsidRDefault="00BE45F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、欲望与效用；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、基数效用与序数效用；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、总效用和边际效用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、边际效用递减规律；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、基数效用论的消费者均衡及其计算；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、消费者需求曲线的推导；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、消费者剩余；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、序数效用论的偏好和选择假设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、无差异曲线及其特点；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、边际替代率及</w:t>
      </w:r>
      <w:r w:rsidRPr="00796AEA">
        <w:rPr>
          <w:rFonts w:hint="eastAsia"/>
          <w:color w:val="000000" w:themeColor="text1"/>
          <w:sz w:val="24"/>
          <w:szCs w:val="24"/>
        </w:rPr>
        <w:t>其递减规律；</w:t>
      </w:r>
      <w:r w:rsidRPr="00796AEA">
        <w:rPr>
          <w:rFonts w:hint="eastAsia"/>
          <w:color w:val="000000" w:themeColor="text1"/>
          <w:sz w:val="24"/>
          <w:szCs w:val="24"/>
        </w:rPr>
        <w:t>11</w:t>
      </w:r>
      <w:r w:rsidRPr="00796AEA">
        <w:rPr>
          <w:rFonts w:hint="eastAsia"/>
          <w:color w:val="000000" w:themeColor="text1"/>
          <w:sz w:val="24"/>
          <w:szCs w:val="24"/>
        </w:rPr>
        <w:t>、无差异曲线的特例；</w:t>
      </w:r>
      <w:r w:rsidRPr="00796AEA">
        <w:rPr>
          <w:rFonts w:hint="eastAsia"/>
          <w:color w:val="000000" w:themeColor="text1"/>
          <w:sz w:val="24"/>
          <w:szCs w:val="24"/>
        </w:rPr>
        <w:t>12</w:t>
      </w:r>
      <w:r w:rsidRPr="00796AEA">
        <w:rPr>
          <w:rFonts w:hint="eastAsia"/>
          <w:color w:val="000000" w:themeColor="text1"/>
          <w:sz w:val="24"/>
          <w:szCs w:val="24"/>
        </w:rPr>
        <w:t>、预算约束线的含义及其变动；</w:t>
      </w:r>
      <w:r w:rsidRPr="00796AEA">
        <w:rPr>
          <w:rFonts w:hint="eastAsia"/>
          <w:color w:val="000000" w:themeColor="text1"/>
          <w:sz w:val="24"/>
          <w:szCs w:val="24"/>
        </w:rPr>
        <w:t>13</w:t>
      </w:r>
      <w:r w:rsidRPr="00796AEA">
        <w:rPr>
          <w:rFonts w:hint="eastAsia"/>
          <w:color w:val="000000" w:themeColor="text1"/>
          <w:sz w:val="24"/>
          <w:szCs w:val="24"/>
        </w:rPr>
        <w:t>、序数效用论的消费者均衡及其计算；</w:t>
      </w:r>
      <w:r w:rsidRPr="00796AEA">
        <w:rPr>
          <w:rFonts w:hint="eastAsia"/>
          <w:color w:val="000000" w:themeColor="text1"/>
          <w:sz w:val="24"/>
          <w:szCs w:val="24"/>
        </w:rPr>
        <w:t>14</w:t>
      </w:r>
      <w:r w:rsidRPr="00796AEA">
        <w:rPr>
          <w:rFonts w:hint="eastAsia"/>
          <w:color w:val="000000" w:themeColor="text1"/>
          <w:sz w:val="24"/>
          <w:szCs w:val="24"/>
        </w:rPr>
        <w:t>、收入</w:t>
      </w:r>
      <w:r w:rsidRPr="00796AEA">
        <w:rPr>
          <w:rFonts w:hint="eastAsia"/>
          <w:color w:val="000000" w:themeColor="text1"/>
          <w:sz w:val="24"/>
          <w:szCs w:val="24"/>
        </w:rPr>
        <w:t>-</w:t>
      </w:r>
      <w:r w:rsidRPr="00796AEA">
        <w:rPr>
          <w:rFonts w:hint="eastAsia"/>
          <w:color w:val="000000" w:themeColor="text1"/>
          <w:sz w:val="24"/>
          <w:szCs w:val="24"/>
        </w:rPr>
        <w:t>消费扩展线；</w:t>
      </w:r>
      <w:r w:rsidRPr="00796AEA">
        <w:rPr>
          <w:rFonts w:hint="eastAsia"/>
          <w:color w:val="000000" w:themeColor="text1"/>
          <w:sz w:val="24"/>
          <w:szCs w:val="24"/>
        </w:rPr>
        <w:t>15</w:t>
      </w:r>
      <w:r w:rsidRPr="00796AEA">
        <w:rPr>
          <w:rFonts w:hint="eastAsia"/>
          <w:color w:val="000000" w:themeColor="text1"/>
          <w:sz w:val="24"/>
          <w:szCs w:val="24"/>
        </w:rPr>
        <w:t>、恩格尔曲线和恩格尔定律；</w:t>
      </w:r>
      <w:r w:rsidRPr="00796AEA">
        <w:rPr>
          <w:rFonts w:hint="eastAsia"/>
          <w:color w:val="000000" w:themeColor="text1"/>
          <w:sz w:val="24"/>
          <w:szCs w:val="24"/>
        </w:rPr>
        <w:t>16</w:t>
      </w:r>
      <w:r w:rsidRPr="00796AEA">
        <w:rPr>
          <w:rFonts w:hint="eastAsia"/>
          <w:color w:val="000000" w:themeColor="text1"/>
          <w:sz w:val="24"/>
          <w:szCs w:val="24"/>
        </w:rPr>
        <w:t>、价格变动的</w:t>
      </w:r>
      <w:r w:rsidRPr="00796AEA">
        <w:rPr>
          <w:rFonts w:ascii="宋体" w:hAnsi="宋体" w:hint="eastAsia"/>
          <w:color w:val="000000" w:themeColor="text1"/>
          <w:sz w:val="24"/>
        </w:rPr>
        <w:t>收入效应和替代效应（平狄克</w:t>
      </w:r>
      <w:r w:rsidR="004C5E34" w:rsidRPr="00796AEA">
        <w:rPr>
          <w:rFonts w:ascii="宋体" w:hAnsi="宋体" w:hint="eastAsia"/>
          <w:color w:val="000000" w:themeColor="text1"/>
          <w:sz w:val="24"/>
        </w:rPr>
        <w:t>《微观经济学》</w:t>
      </w:r>
      <w:r w:rsidR="00B41E5B" w:rsidRPr="00796AEA">
        <w:rPr>
          <w:rFonts w:ascii="宋体" w:hAnsi="宋体" w:hint="eastAsia"/>
          <w:color w:val="000000" w:themeColor="text1"/>
          <w:sz w:val="24"/>
        </w:rPr>
        <w:t>第8版</w:t>
      </w:r>
      <w:r w:rsidRPr="00796AEA">
        <w:rPr>
          <w:rFonts w:ascii="宋体" w:hAnsi="宋体" w:hint="eastAsia"/>
          <w:color w:val="000000" w:themeColor="text1"/>
          <w:sz w:val="24"/>
        </w:rPr>
        <w:t>，第4章）；</w:t>
      </w:r>
      <w:r w:rsidRPr="00796AEA">
        <w:rPr>
          <w:rFonts w:hint="eastAsia"/>
          <w:color w:val="000000" w:themeColor="text1"/>
          <w:sz w:val="24"/>
          <w:szCs w:val="24"/>
        </w:rPr>
        <w:t>17</w:t>
      </w:r>
      <w:r w:rsidRPr="00796AEA">
        <w:rPr>
          <w:rFonts w:hint="eastAsia"/>
          <w:color w:val="000000" w:themeColor="text1"/>
          <w:sz w:val="24"/>
          <w:szCs w:val="24"/>
        </w:rPr>
        <w:t>、消费者的个人需求曲线及市场需求曲线；</w:t>
      </w:r>
      <w:r w:rsidRPr="00796AEA">
        <w:rPr>
          <w:rFonts w:ascii="宋体" w:hAnsi="宋体" w:hint="eastAsia"/>
          <w:color w:val="000000" w:themeColor="text1"/>
          <w:sz w:val="24"/>
        </w:rPr>
        <w:t>18、网络外部性（</w:t>
      </w:r>
      <w:r w:rsidR="004C5E34" w:rsidRPr="00796AEA">
        <w:rPr>
          <w:rFonts w:ascii="宋体" w:hAnsi="宋体" w:hint="eastAsia"/>
          <w:color w:val="000000" w:themeColor="text1"/>
          <w:sz w:val="24"/>
        </w:rPr>
        <w:t>平狄克《微观经济学》</w:t>
      </w:r>
      <w:r w:rsidR="00B41E5B" w:rsidRPr="00796AEA">
        <w:rPr>
          <w:rFonts w:ascii="宋体" w:hAnsi="宋体" w:hint="eastAsia"/>
          <w:color w:val="000000" w:themeColor="text1"/>
          <w:sz w:val="24"/>
        </w:rPr>
        <w:t>第8版</w:t>
      </w:r>
      <w:r w:rsidRPr="00796AEA">
        <w:rPr>
          <w:rFonts w:ascii="宋体" w:hAnsi="宋体" w:hint="eastAsia"/>
          <w:color w:val="000000" w:themeColor="text1"/>
          <w:sz w:val="24"/>
        </w:rPr>
        <w:t>，第4章）；19、风险偏好与风险溢价（</w:t>
      </w:r>
      <w:r w:rsidR="004C5E34" w:rsidRPr="00796AEA">
        <w:rPr>
          <w:rFonts w:ascii="宋体" w:hAnsi="宋体" w:hint="eastAsia"/>
          <w:color w:val="000000" w:themeColor="text1"/>
          <w:sz w:val="24"/>
        </w:rPr>
        <w:t>平狄克《微观经济学》</w:t>
      </w:r>
      <w:r w:rsidR="00B41E5B" w:rsidRPr="00796AEA">
        <w:rPr>
          <w:rFonts w:ascii="宋体" w:hAnsi="宋体" w:hint="eastAsia"/>
          <w:color w:val="000000" w:themeColor="text1"/>
          <w:sz w:val="24"/>
        </w:rPr>
        <w:t>第8版</w:t>
      </w:r>
      <w:r w:rsidRPr="00796AEA">
        <w:rPr>
          <w:rFonts w:ascii="宋体" w:hAnsi="宋体" w:hint="eastAsia"/>
          <w:color w:val="000000" w:themeColor="text1"/>
          <w:sz w:val="24"/>
        </w:rPr>
        <w:t>，第5章）</w:t>
      </w:r>
    </w:p>
    <w:p w14:paraId="268EF3D2" w14:textId="77777777" w:rsidR="00CA0A33" w:rsidRDefault="00BE45FD" w:rsidP="00BE45FD">
      <w:pPr>
        <w:spacing w:line="360" w:lineRule="auto"/>
        <w:ind w:firstLineChars="200" w:firstLine="48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第三章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企业的生产和成本</w:t>
      </w:r>
    </w:p>
    <w:p w14:paraId="552C7B9B" w14:textId="77777777" w:rsidR="00CA0A33" w:rsidRDefault="00BE45FD" w:rsidP="00BE45F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、生产函数；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、短期和长期；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、生产函数的例子；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、短期生产函数及其总产量、平均产量、边际产量；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、边际报酬递减规律；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、总产量、平均产量和边际产量之间的关系；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、生产的三个阶段；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、等产量曲线及其性质；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、边际技术替代率及其递减规律；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、等成本线及其变动；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、生产要素最优组合；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、生产扩展线；</w:t>
      </w:r>
      <w:r>
        <w:rPr>
          <w:rFonts w:hint="eastAsia"/>
          <w:sz w:val="24"/>
          <w:szCs w:val="24"/>
        </w:rPr>
        <w:t>13</w:t>
      </w:r>
      <w:r>
        <w:rPr>
          <w:rFonts w:hint="eastAsia"/>
          <w:sz w:val="24"/>
          <w:szCs w:val="24"/>
        </w:rPr>
        <w:t>、经济学中的成本；</w:t>
      </w:r>
      <w:r>
        <w:rPr>
          <w:rFonts w:hint="eastAsia"/>
          <w:sz w:val="24"/>
          <w:szCs w:val="24"/>
        </w:rPr>
        <w:t>14</w:t>
      </w:r>
      <w:r>
        <w:rPr>
          <w:rFonts w:hint="eastAsia"/>
          <w:sz w:val="24"/>
          <w:szCs w:val="24"/>
        </w:rPr>
        <w:t>、短期成本的概念；</w:t>
      </w: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、短期成本曲线之间的关系；</w:t>
      </w:r>
      <w:r>
        <w:rPr>
          <w:rFonts w:hint="eastAsia"/>
          <w:sz w:val="24"/>
          <w:szCs w:val="24"/>
        </w:rPr>
        <w:t>16</w:t>
      </w:r>
      <w:r>
        <w:rPr>
          <w:rFonts w:hint="eastAsia"/>
          <w:sz w:val="24"/>
          <w:szCs w:val="24"/>
        </w:rPr>
        <w:t>、长期总成本曲线、长期平均成本曲线；</w:t>
      </w:r>
      <w:r>
        <w:rPr>
          <w:rFonts w:hint="eastAsia"/>
          <w:sz w:val="24"/>
          <w:szCs w:val="24"/>
        </w:rPr>
        <w:t>17</w:t>
      </w:r>
      <w:r>
        <w:rPr>
          <w:rFonts w:hint="eastAsia"/>
          <w:sz w:val="24"/>
          <w:szCs w:val="24"/>
        </w:rPr>
        <w:t>、规模经济和长期平均成本曲线的形状；</w:t>
      </w:r>
      <w:r>
        <w:rPr>
          <w:rFonts w:hint="eastAsia"/>
          <w:sz w:val="24"/>
          <w:szCs w:val="24"/>
        </w:rPr>
        <w:t>18</w:t>
      </w:r>
      <w:r>
        <w:rPr>
          <w:rFonts w:hint="eastAsia"/>
          <w:sz w:val="24"/>
          <w:szCs w:val="24"/>
        </w:rPr>
        <w:t>、长期边际成本曲线；</w:t>
      </w:r>
    </w:p>
    <w:p w14:paraId="268ECB9E" w14:textId="77777777" w:rsidR="00CA0A33" w:rsidRDefault="00BE45FD" w:rsidP="00BE45FD">
      <w:pPr>
        <w:spacing w:line="360" w:lineRule="auto"/>
        <w:ind w:firstLineChars="200" w:firstLine="48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第四章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完全竞争市场</w:t>
      </w:r>
    </w:p>
    <w:p w14:paraId="4F262BDD" w14:textId="6C374209" w:rsidR="00CA0A33" w:rsidRDefault="00BE45FD" w:rsidP="00BE45FD">
      <w:pPr>
        <w:spacing w:line="360" w:lineRule="auto"/>
        <w:ind w:firstLineChars="200" w:firstLine="480"/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、企业收益和市场结构；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、划分市场结构的依据；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、企业的利润最大化原则；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、完全竞争企业面临的需求曲线和收益曲线；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、完全竞争企业的短期均衡；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、完全竞争企业及完全竞争市场的短期供给曲线；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、完全竞争企业和市场</w:t>
      </w:r>
      <w:r>
        <w:rPr>
          <w:rFonts w:hint="eastAsia"/>
          <w:sz w:val="24"/>
          <w:szCs w:val="24"/>
        </w:rPr>
        <w:lastRenderedPageBreak/>
        <w:t>的长期均衡；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、完全竞争行业的长期供给曲线；</w:t>
      </w:r>
      <w:r w:rsidR="00EE740F">
        <w:rPr>
          <w:color w:val="FF0000"/>
          <w:sz w:val="24"/>
          <w:szCs w:val="24"/>
        </w:rPr>
        <w:t xml:space="preserve"> </w:t>
      </w:r>
    </w:p>
    <w:p w14:paraId="066D915C" w14:textId="77777777" w:rsidR="00CA0A33" w:rsidRDefault="00BE45FD" w:rsidP="00BE45FD">
      <w:pPr>
        <w:spacing w:line="360" w:lineRule="auto"/>
        <w:ind w:firstLineChars="200" w:firstLine="48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第五章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不完全竞争市场</w:t>
      </w:r>
    </w:p>
    <w:p w14:paraId="346E2242" w14:textId="5BA14E61" w:rsidR="00CA0A33" w:rsidRDefault="00BE45FD" w:rsidP="00BE45FD">
      <w:pPr>
        <w:spacing w:line="360" w:lineRule="auto"/>
        <w:ind w:firstLineChars="200" w:firstLine="480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、垄断的原因和类型；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、垄断企业的需求曲线和收益曲线；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、垄断企业的短期均衡；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、垄断企业的长期均衡；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、价格歧视；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、垄断竞争的特点；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、垄断竞争企业的需求曲线和收益曲线；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、垄断竞争企业的短期均衡；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、垄断竞争企业的长期均衡；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、寡头的特征；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、古诺模型；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、勾结和卡特尔；</w:t>
      </w:r>
      <w:r>
        <w:rPr>
          <w:rFonts w:hint="eastAsia"/>
          <w:sz w:val="24"/>
          <w:szCs w:val="24"/>
        </w:rPr>
        <w:t>13</w:t>
      </w:r>
      <w:r>
        <w:rPr>
          <w:rFonts w:hint="eastAsia"/>
          <w:sz w:val="24"/>
          <w:szCs w:val="24"/>
        </w:rPr>
        <w:t>、博弈模型；</w:t>
      </w:r>
      <w:r>
        <w:rPr>
          <w:rFonts w:hint="eastAsia"/>
          <w:sz w:val="24"/>
          <w:szCs w:val="24"/>
        </w:rPr>
        <w:t>14</w:t>
      </w:r>
      <w:r>
        <w:rPr>
          <w:rFonts w:hint="eastAsia"/>
          <w:sz w:val="24"/>
          <w:szCs w:val="24"/>
        </w:rPr>
        <w:t>、纳什均衡；</w:t>
      </w:r>
      <w:r w:rsidR="00EE740F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1</w:t>
      </w:r>
      <w:r w:rsidR="00D44CFE"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、博弈分析的简单应用；</w:t>
      </w:r>
      <w:r>
        <w:rPr>
          <w:rFonts w:hint="eastAsia"/>
          <w:sz w:val="24"/>
          <w:szCs w:val="24"/>
        </w:rPr>
        <w:t>1</w:t>
      </w:r>
      <w:r w:rsidR="00D44CFE"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、不同市场的经济效率比较。</w:t>
      </w:r>
    </w:p>
    <w:p w14:paraId="0024FB6C" w14:textId="77777777" w:rsidR="00CA0A33" w:rsidRDefault="00BE45FD" w:rsidP="00BE45F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第六章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生产要素市场和收入分配</w:t>
      </w:r>
    </w:p>
    <w:p w14:paraId="25CE0F9D" w14:textId="77777777" w:rsidR="00CA0A33" w:rsidRDefault="00BE45FD" w:rsidP="00BE45F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、边际产品价值和要素价格；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、完全竞争厂商使用要素的原则；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、完全竞争企业的要素需求曲线；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、完全竞争市场的要素需求曲线；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、要素供给原则；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、预算线—无差异曲线分析；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、要素供给曲线；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、劳动供给曲线；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、闲暇商品的替代效应和收入效应；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、工资的决定；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、土地的供给曲线；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、土地的价格和地租；</w:t>
      </w:r>
      <w:r>
        <w:rPr>
          <w:rFonts w:hint="eastAsia"/>
          <w:sz w:val="24"/>
          <w:szCs w:val="24"/>
        </w:rPr>
        <w:t>13</w:t>
      </w:r>
      <w:r>
        <w:rPr>
          <w:rFonts w:hint="eastAsia"/>
          <w:sz w:val="24"/>
          <w:szCs w:val="24"/>
        </w:rPr>
        <w:t>、贷款供给曲线；</w:t>
      </w:r>
      <w:r>
        <w:rPr>
          <w:rFonts w:hint="eastAsia"/>
          <w:sz w:val="24"/>
          <w:szCs w:val="24"/>
        </w:rPr>
        <w:t>14</w:t>
      </w:r>
      <w:r>
        <w:rPr>
          <w:rFonts w:hint="eastAsia"/>
          <w:sz w:val="24"/>
          <w:szCs w:val="24"/>
        </w:rPr>
        <w:t>、资本市场的均衡；</w:t>
      </w: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、产品卖方垄断条件下的要素价格决定；</w:t>
      </w:r>
      <w:r>
        <w:rPr>
          <w:rFonts w:hint="eastAsia"/>
          <w:sz w:val="24"/>
          <w:szCs w:val="24"/>
        </w:rPr>
        <w:t>16</w:t>
      </w:r>
      <w:r>
        <w:rPr>
          <w:rFonts w:hint="eastAsia"/>
          <w:sz w:val="24"/>
          <w:szCs w:val="24"/>
        </w:rPr>
        <w:t>、要素买方垄断条件下的要素价格决定。</w:t>
      </w:r>
    </w:p>
    <w:p w14:paraId="6D39C869" w14:textId="77777777" w:rsidR="00CA0A33" w:rsidRDefault="00BE45FD" w:rsidP="00BE45FD">
      <w:pPr>
        <w:spacing w:line="360" w:lineRule="auto"/>
        <w:ind w:firstLineChars="200" w:firstLine="48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第七章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一般均衡和效率</w:t>
      </w:r>
    </w:p>
    <w:p w14:paraId="5CCA4C38" w14:textId="77777777" w:rsidR="00CA0A33" w:rsidRDefault="00BE45FD" w:rsidP="00BE45F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、局部均衡和一般均衡；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、瓦尔拉斯一般均衡模型；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、帕累托最优状态标准；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、交换效率；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、生产效率；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、交换和生产的帕累托最优条件；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、完全竞争和帕累托最优状态。</w:t>
      </w:r>
    </w:p>
    <w:p w14:paraId="57DAE5B8" w14:textId="77777777" w:rsidR="00CA0A33" w:rsidRDefault="00BE45FD" w:rsidP="00BE45FD">
      <w:pPr>
        <w:spacing w:line="360" w:lineRule="auto"/>
        <w:ind w:firstLineChars="200" w:firstLine="48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第八章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市场失灵和微观经济政策</w:t>
      </w:r>
    </w:p>
    <w:p w14:paraId="03ABBAD5" w14:textId="52D4F82F" w:rsidR="00CA0A33" w:rsidRDefault="00BE45FD" w:rsidP="00BE45FD">
      <w:pPr>
        <w:spacing w:line="360" w:lineRule="auto"/>
        <w:ind w:firstLineChars="200" w:firstLine="480"/>
        <w:jc w:val="left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、垄断和低效率；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、寻租活动及经济损失；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、对垄断的监管；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、公共物品和市场失灵；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、公共物品的成本收益分析；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、公共资源；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、外部性影响及其分类；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、外部性影响和资源配置低效率；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、纠正外部性影响的政策；</w:t>
      </w:r>
      <w:r w:rsidR="00EE740F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、信息不完全和市场失灵；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、次品市场和逆向选择；</w:t>
      </w:r>
      <w:r>
        <w:rPr>
          <w:rFonts w:hint="eastAsia"/>
          <w:sz w:val="24"/>
          <w:szCs w:val="24"/>
        </w:rPr>
        <w:t>1</w:t>
      </w:r>
      <w:r w:rsidR="00D44CFE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、纠正信息不完全的政策；</w:t>
      </w:r>
      <w:r>
        <w:rPr>
          <w:rFonts w:hint="eastAsia"/>
          <w:sz w:val="24"/>
          <w:szCs w:val="24"/>
        </w:rPr>
        <w:t>14</w:t>
      </w:r>
      <w:r>
        <w:rPr>
          <w:rFonts w:hint="eastAsia"/>
          <w:sz w:val="24"/>
          <w:szCs w:val="24"/>
        </w:rPr>
        <w:t>、收入分配不平等的度量；</w:t>
      </w: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、收入再分配</w:t>
      </w:r>
      <w:r w:rsidR="00D44CFE">
        <w:rPr>
          <w:rFonts w:hint="eastAsia"/>
          <w:sz w:val="24"/>
          <w:szCs w:val="24"/>
        </w:rPr>
        <w:t>。</w:t>
      </w:r>
    </w:p>
    <w:p w14:paraId="6E2B41F0" w14:textId="77777777" w:rsidR="00CA0A33" w:rsidRDefault="00CA0A33">
      <w:pPr>
        <w:widowControl/>
        <w:spacing w:line="360" w:lineRule="auto"/>
        <w:rPr>
          <w:sz w:val="24"/>
          <w:szCs w:val="24"/>
        </w:rPr>
      </w:pPr>
    </w:p>
    <w:p w14:paraId="0C8D75BF" w14:textId="77777777" w:rsidR="00CA0A33" w:rsidRDefault="00BE45FD"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《宏观经济学》部分</w:t>
      </w:r>
    </w:p>
    <w:p w14:paraId="29EAE70C" w14:textId="77777777" w:rsidR="00CA0A33" w:rsidRDefault="00BE45FD" w:rsidP="00BE45FD">
      <w:pPr>
        <w:spacing w:line="360" w:lineRule="auto"/>
        <w:ind w:firstLineChars="150" w:firstLine="36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第九章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宏观经济的基本指标及其衡量</w:t>
      </w:r>
    </w:p>
    <w:p w14:paraId="33AE75DA" w14:textId="77777777" w:rsidR="00CA0A33" w:rsidRDefault="00BE45FD" w:rsidP="00BE45FD">
      <w:pPr>
        <w:spacing w:line="360" w:lineRule="auto"/>
        <w:ind w:firstLineChars="200" w:firstLine="480"/>
        <w:jc w:val="left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、国内生产总值的概念；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、国内生产总值的核算方法；</w:t>
      </w:r>
      <w:r>
        <w:rPr>
          <w:rFonts w:hint="eastAsia"/>
          <w:sz w:val="24"/>
          <w:szCs w:val="24"/>
        </w:rPr>
        <w:t xml:space="preserve"> 3</w:t>
      </w:r>
      <w:r>
        <w:rPr>
          <w:rFonts w:hint="eastAsia"/>
          <w:sz w:val="24"/>
          <w:szCs w:val="24"/>
        </w:rPr>
        <w:t>、国民收入的其他衡量指标；</w:t>
      </w:r>
      <w:r>
        <w:rPr>
          <w:rFonts w:hint="eastAsia"/>
          <w:sz w:val="24"/>
          <w:szCs w:val="24"/>
        </w:rPr>
        <w:t xml:space="preserve"> 4</w:t>
      </w:r>
      <w:r>
        <w:rPr>
          <w:rFonts w:hint="eastAsia"/>
          <w:sz w:val="24"/>
          <w:szCs w:val="24"/>
        </w:rPr>
        <w:t>、国民收入的基本公式；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、名义</w:t>
      </w:r>
      <w:r>
        <w:rPr>
          <w:rFonts w:hint="eastAsia"/>
          <w:sz w:val="24"/>
          <w:szCs w:val="24"/>
        </w:rPr>
        <w:t>GDP</w:t>
      </w:r>
      <w:r>
        <w:rPr>
          <w:rFonts w:hint="eastAsia"/>
          <w:sz w:val="24"/>
          <w:szCs w:val="24"/>
        </w:rPr>
        <w:t>和实际</w:t>
      </w:r>
      <w:r>
        <w:rPr>
          <w:rFonts w:hint="eastAsia"/>
          <w:sz w:val="24"/>
          <w:szCs w:val="24"/>
        </w:rPr>
        <w:t>GDP</w:t>
      </w:r>
      <w:r>
        <w:rPr>
          <w:rFonts w:hint="eastAsia"/>
          <w:sz w:val="24"/>
          <w:szCs w:val="24"/>
        </w:rPr>
        <w:t>；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、失业</w:t>
      </w:r>
      <w:r>
        <w:rPr>
          <w:rFonts w:hint="eastAsia"/>
          <w:sz w:val="24"/>
          <w:szCs w:val="24"/>
        </w:rPr>
        <w:lastRenderedPageBreak/>
        <w:t>的概念及衡量；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、物价水平的衡量。</w:t>
      </w:r>
      <w:r>
        <w:rPr>
          <w:rFonts w:hint="eastAsia"/>
          <w:sz w:val="24"/>
          <w:szCs w:val="24"/>
        </w:rPr>
        <w:br/>
      </w:r>
      <w:r>
        <w:rPr>
          <w:rFonts w:hint="eastAsia"/>
          <w:b/>
          <w:sz w:val="24"/>
          <w:szCs w:val="24"/>
        </w:rPr>
        <w:t xml:space="preserve">   </w:t>
      </w:r>
      <w:r>
        <w:rPr>
          <w:rFonts w:hint="eastAsia"/>
          <w:b/>
          <w:sz w:val="24"/>
          <w:szCs w:val="24"/>
        </w:rPr>
        <w:t>第十章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短期经济波动模型：产品市场的均衡</w:t>
      </w:r>
    </w:p>
    <w:p w14:paraId="46EBF267" w14:textId="77777777" w:rsidR="00CA0A33" w:rsidRDefault="00BE45FD" w:rsidP="00BE45FD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、均衡产出的概念；</w:t>
      </w:r>
      <w:r>
        <w:rPr>
          <w:rFonts w:hint="eastAsia"/>
          <w:sz w:val="24"/>
          <w:szCs w:val="24"/>
        </w:rPr>
        <w:t xml:space="preserve"> 2</w:t>
      </w:r>
      <w:r>
        <w:rPr>
          <w:rFonts w:hint="eastAsia"/>
          <w:sz w:val="24"/>
          <w:szCs w:val="24"/>
        </w:rPr>
        <w:t>、凯恩斯交叉图（收入－支出模型）与国民收入决定理论；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、短期国民收入的决定因素：消费需求和储蓄；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、短期国民收入的决定因素：投资需求；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、短期国民收入的决定因素：政府需求；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、短期国民收入的决定因素：国外需求；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、乘数理论。</w:t>
      </w:r>
    </w:p>
    <w:p w14:paraId="64BF3AD3" w14:textId="77777777" w:rsidR="00CA0A33" w:rsidRDefault="00BE45FD" w:rsidP="00BE45FD">
      <w:pPr>
        <w:spacing w:line="360" w:lineRule="auto"/>
        <w:ind w:firstLineChars="200" w:firstLine="48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第十一章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短期经济波动模型：产品市场和货币市场的共同均衡</w:t>
      </w:r>
    </w:p>
    <w:p w14:paraId="17408F97" w14:textId="77777777" w:rsidR="00CA0A33" w:rsidRDefault="00BE45FD" w:rsidP="00BE45FD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IS</w:t>
      </w:r>
      <w:r>
        <w:rPr>
          <w:rFonts w:hint="eastAsia"/>
          <w:sz w:val="24"/>
          <w:szCs w:val="24"/>
        </w:rPr>
        <w:t>曲线；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LM</w:t>
      </w:r>
      <w:r>
        <w:rPr>
          <w:rFonts w:hint="eastAsia"/>
          <w:sz w:val="24"/>
          <w:szCs w:val="24"/>
        </w:rPr>
        <w:t>曲线；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、利率决定理论；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IS-LM</w:t>
      </w:r>
      <w:r>
        <w:rPr>
          <w:rFonts w:hint="eastAsia"/>
          <w:sz w:val="24"/>
          <w:szCs w:val="24"/>
        </w:rPr>
        <w:t>模型；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、凯恩斯的基本理论。</w:t>
      </w:r>
    </w:p>
    <w:p w14:paraId="22D14CA7" w14:textId="77777777" w:rsidR="009A397D" w:rsidRDefault="009A397D" w:rsidP="009A397D">
      <w:pPr>
        <w:spacing w:line="360" w:lineRule="auto"/>
        <w:ind w:firstLineChars="200" w:firstLine="48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第十二章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短期经济波动模型：总需求—总供给分析</w:t>
      </w:r>
    </w:p>
    <w:p w14:paraId="5276705E" w14:textId="403817A9" w:rsidR="009A397D" w:rsidRPr="006871C5" w:rsidRDefault="0002045F" w:rsidP="009A397D">
      <w:pPr>
        <w:spacing w:line="360" w:lineRule="auto"/>
        <w:ind w:firstLineChars="200" w:firstLine="480"/>
        <w:jc w:val="left"/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9A397D">
        <w:rPr>
          <w:rFonts w:hint="eastAsia"/>
          <w:sz w:val="24"/>
          <w:szCs w:val="24"/>
        </w:rPr>
        <w:t>、总需求曲线；</w:t>
      </w:r>
      <w:r>
        <w:rPr>
          <w:rFonts w:hint="eastAsia"/>
          <w:sz w:val="24"/>
          <w:szCs w:val="24"/>
        </w:rPr>
        <w:t>2</w:t>
      </w:r>
      <w:r w:rsidR="009A397D">
        <w:rPr>
          <w:rFonts w:hint="eastAsia"/>
          <w:sz w:val="24"/>
          <w:szCs w:val="24"/>
        </w:rPr>
        <w:t>、总供给的说明；</w:t>
      </w:r>
      <w:r>
        <w:rPr>
          <w:rFonts w:hint="eastAsia"/>
          <w:sz w:val="24"/>
          <w:szCs w:val="24"/>
        </w:rPr>
        <w:t>3</w:t>
      </w:r>
      <w:r w:rsidR="009A397D">
        <w:rPr>
          <w:rFonts w:hint="eastAsia"/>
          <w:sz w:val="24"/>
          <w:szCs w:val="24"/>
        </w:rPr>
        <w:t>、总供给曲线不同特征的经济含义；</w:t>
      </w:r>
      <w:r>
        <w:rPr>
          <w:rFonts w:hint="eastAsia"/>
          <w:sz w:val="24"/>
          <w:szCs w:val="24"/>
        </w:rPr>
        <w:t>4</w:t>
      </w:r>
      <w:r w:rsidR="009A397D">
        <w:rPr>
          <w:rFonts w:hint="eastAsia"/>
          <w:sz w:val="24"/>
          <w:szCs w:val="24"/>
        </w:rPr>
        <w:t>、总需求—总供给模型；</w:t>
      </w:r>
      <w:r w:rsidR="009A397D">
        <w:rPr>
          <w:rFonts w:hint="eastAsia"/>
          <w:sz w:val="24"/>
          <w:szCs w:val="24"/>
        </w:rPr>
        <w:t> </w:t>
      </w:r>
      <w:r>
        <w:rPr>
          <w:rFonts w:hint="eastAsia"/>
          <w:sz w:val="24"/>
          <w:szCs w:val="24"/>
        </w:rPr>
        <w:t>5</w:t>
      </w:r>
      <w:r w:rsidR="009A397D">
        <w:rPr>
          <w:rFonts w:hint="eastAsia"/>
          <w:sz w:val="24"/>
          <w:szCs w:val="24"/>
        </w:rPr>
        <w:t>、总需求—总供给模型对外来冲击的反应</w:t>
      </w:r>
      <w:r w:rsidR="00E87A37">
        <w:rPr>
          <w:rFonts w:hint="eastAsia"/>
          <w:sz w:val="24"/>
          <w:szCs w:val="24"/>
        </w:rPr>
        <w:t>。</w:t>
      </w:r>
      <w:r w:rsidR="00E87A37" w:rsidRPr="006871C5">
        <w:rPr>
          <w:color w:val="FF0000"/>
          <w:sz w:val="24"/>
          <w:szCs w:val="24"/>
        </w:rPr>
        <w:t xml:space="preserve"> </w:t>
      </w:r>
    </w:p>
    <w:p w14:paraId="24C1ADDA" w14:textId="77777777" w:rsidR="009A397D" w:rsidRDefault="009A397D" w:rsidP="009A397D">
      <w:pPr>
        <w:spacing w:line="360" w:lineRule="auto"/>
        <w:ind w:firstLineChars="200" w:firstLine="48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第十三章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失业、通货膨胀和经济周期</w:t>
      </w:r>
    </w:p>
    <w:p w14:paraId="353746A8" w14:textId="11F1847A" w:rsidR="009A397D" w:rsidRDefault="009A397D" w:rsidP="009A397D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、失业的宏观经济学解释；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、失业的社会和经济影响；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、奥肯定律；</w:t>
      </w:r>
      <w:r w:rsidR="00F7003C"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、通货膨胀的描述；</w:t>
      </w:r>
      <w:r w:rsidR="00F7003C"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、通货膨胀形成的原因；</w:t>
      </w:r>
      <w:r w:rsidR="00F7003C"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、菲利普斯曲线；</w:t>
      </w:r>
      <w:r w:rsidR="00F7003C"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、预期理论；</w:t>
      </w:r>
      <w:r w:rsidR="00F7003C">
        <w:rPr>
          <w:rFonts w:hint="eastAsia"/>
          <w:sz w:val="24"/>
          <w:szCs w:val="24"/>
        </w:rPr>
        <w:t xml:space="preserve"> 8</w:t>
      </w:r>
      <w:r>
        <w:rPr>
          <w:rFonts w:hint="eastAsia"/>
          <w:sz w:val="24"/>
          <w:szCs w:val="24"/>
        </w:rPr>
        <w:t>、经济周期的定义和类型；</w:t>
      </w:r>
      <w:r w:rsidR="00F7003C"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、经济周期理论。</w:t>
      </w:r>
    </w:p>
    <w:p w14:paraId="249E794B" w14:textId="77777777" w:rsidR="009A397D" w:rsidRDefault="009A397D" w:rsidP="009A397D">
      <w:pPr>
        <w:spacing w:line="360" w:lineRule="auto"/>
        <w:ind w:firstLineChars="200" w:firstLine="48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第十</w:t>
      </w:r>
      <w:r>
        <w:rPr>
          <w:rFonts w:hint="eastAsia"/>
          <w:b/>
          <w:sz w:val="24"/>
          <w:szCs w:val="24"/>
        </w:rPr>
        <w:t>四</w:t>
      </w:r>
      <w:r>
        <w:rPr>
          <w:b/>
          <w:sz w:val="24"/>
          <w:szCs w:val="24"/>
        </w:rPr>
        <w:t>章</w:t>
      </w:r>
      <w:r>
        <w:rPr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经济增长和经济发展</w:t>
      </w:r>
    </w:p>
    <w:p w14:paraId="6E9FF90D" w14:textId="77777777" w:rsidR="009A397D" w:rsidRDefault="009A397D" w:rsidP="009A397D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、长期趋势与波动的含义；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、经济增长的描述及核算；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、新古典增长模型的构建及含义；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、新古典增长模型的应用；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、新古典增长模型的缺陷及内生增长理论的基本含义；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、促进经济增长的政策讨论；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、经济发展的基本要素。</w:t>
      </w:r>
    </w:p>
    <w:p w14:paraId="0A225A84" w14:textId="77777777" w:rsidR="009A397D" w:rsidRDefault="009A397D" w:rsidP="009A397D">
      <w:pPr>
        <w:spacing w:line="360" w:lineRule="auto"/>
        <w:ind w:firstLineChars="200" w:firstLine="48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第十五章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开放经济的宏观经济学</w:t>
      </w:r>
    </w:p>
    <w:p w14:paraId="62F737EB" w14:textId="36993617" w:rsidR="009A397D" w:rsidRDefault="009A397D" w:rsidP="009A397D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、国际收支平衡表；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、汇率与汇率制度；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、蒙代尔－弗莱明模型的构建过程及含义；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、利用蒙代尔弗莱明模型分析宏观经济政策的效果</w:t>
      </w:r>
      <w:r w:rsidR="00F7003C">
        <w:rPr>
          <w:rFonts w:hint="eastAsia"/>
          <w:sz w:val="24"/>
          <w:szCs w:val="24"/>
        </w:rPr>
        <w:t>。</w:t>
      </w:r>
      <w:r w:rsidR="00F7003C">
        <w:rPr>
          <w:sz w:val="24"/>
          <w:szCs w:val="24"/>
        </w:rPr>
        <w:t xml:space="preserve"> </w:t>
      </w:r>
    </w:p>
    <w:p w14:paraId="41291487" w14:textId="77777777" w:rsidR="009A397D" w:rsidRDefault="009A397D" w:rsidP="009A397D">
      <w:pPr>
        <w:spacing w:line="360" w:lineRule="auto"/>
        <w:ind w:firstLineChars="200" w:firstLine="48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第十六章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宏观经济政策</w:t>
      </w:r>
      <w:r>
        <w:rPr>
          <w:b/>
          <w:sz w:val="24"/>
          <w:szCs w:val="24"/>
        </w:rPr>
        <w:t xml:space="preserve"> </w:t>
      </w:r>
    </w:p>
    <w:p w14:paraId="47E4EB23" w14:textId="34F5A76D" w:rsidR="00CA0A33" w:rsidRPr="00F7003C" w:rsidRDefault="009A397D" w:rsidP="00F7003C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宏观经济政策的四大目标；</w:t>
      </w:r>
      <w:r>
        <w:rPr>
          <w:sz w:val="24"/>
          <w:szCs w:val="24"/>
        </w:rPr>
        <w:t>2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利用</w:t>
      </w:r>
      <w:r>
        <w:rPr>
          <w:rFonts w:hint="eastAsia"/>
          <w:sz w:val="24"/>
          <w:szCs w:val="24"/>
        </w:rPr>
        <w:t>IS-LM</w:t>
      </w:r>
      <w:r>
        <w:rPr>
          <w:rFonts w:hint="eastAsia"/>
          <w:sz w:val="24"/>
          <w:szCs w:val="24"/>
        </w:rPr>
        <w:t>模型分析财政政策效果；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、利用</w:t>
      </w:r>
      <w:r>
        <w:rPr>
          <w:rFonts w:hint="eastAsia"/>
          <w:sz w:val="24"/>
          <w:szCs w:val="24"/>
        </w:rPr>
        <w:t>IS-LM</w:t>
      </w:r>
      <w:r>
        <w:rPr>
          <w:rFonts w:hint="eastAsia"/>
          <w:sz w:val="24"/>
          <w:szCs w:val="24"/>
        </w:rPr>
        <w:t>模型分析货币政策效果；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、财政政策与货币政策的混合作用效果；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、供给管理政策；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、总需求管理政策与供给管理政策的争论及现实应用</w:t>
      </w:r>
      <w:r w:rsidR="00F7003C">
        <w:rPr>
          <w:sz w:val="24"/>
          <w:szCs w:val="24"/>
        </w:rPr>
        <w:t>。</w:t>
      </w:r>
    </w:p>
    <w:sectPr w:rsidR="00CA0A33" w:rsidRPr="00F7003C" w:rsidSect="00E27786"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AF7"/>
    <w:rsid w:val="0002045F"/>
    <w:rsid w:val="00061CF9"/>
    <w:rsid w:val="00067F2D"/>
    <w:rsid w:val="00090087"/>
    <w:rsid w:val="000D1CE7"/>
    <w:rsid w:val="000E35C1"/>
    <w:rsid w:val="001640B6"/>
    <w:rsid w:val="00165A04"/>
    <w:rsid w:val="00194404"/>
    <w:rsid w:val="001E56D1"/>
    <w:rsid w:val="001F3471"/>
    <w:rsid w:val="00224A76"/>
    <w:rsid w:val="002623FF"/>
    <w:rsid w:val="00272646"/>
    <w:rsid w:val="00292F1D"/>
    <w:rsid w:val="002D1652"/>
    <w:rsid w:val="00371BA7"/>
    <w:rsid w:val="00383960"/>
    <w:rsid w:val="0039440E"/>
    <w:rsid w:val="003A0F43"/>
    <w:rsid w:val="003C2F1B"/>
    <w:rsid w:val="003C6541"/>
    <w:rsid w:val="00403250"/>
    <w:rsid w:val="00441DCC"/>
    <w:rsid w:val="00441EA2"/>
    <w:rsid w:val="00451332"/>
    <w:rsid w:val="00461CEE"/>
    <w:rsid w:val="0047256C"/>
    <w:rsid w:val="0047438C"/>
    <w:rsid w:val="004A354B"/>
    <w:rsid w:val="004C4201"/>
    <w:rsid w:val="004C5E34"/>
    <w:rsid w:val="004E553A"/>
    <w:rsid w:val="00535A3E"/>
    <w:rsid w:val="005A16EA"/>
    <w:rsid w:val="005D1E66"/>
    <w:rsid w:val="005E0783"/>
    <w:rsid w:val="006135C4"/>
    <w:rsid w:val="006149DD"/>
    <w:rsid w:val="0062054E"/>
    <w:rsid w:val="006C2A82"/>
    <w:rsid w:val="006D4A71"/>
    <w:rsid w:val="00796AEA"/>
    <w:rsid w:val="007B3B19"/>
    <w:rsid w:val="007C2AF7"/>
    <w:rsid w:val="007E2C14"/>
    <w:rsid w:val="007E48DA"/>
    <w:rsid w:val="007F369B"/>
    <w:rsid w:val="00870D84"/>
    <w:rsid w:val="008969A6"/>
    <w:rsid w:val="00910ECB"/>
    <w:rsid w:val="00923C8F"/>
    <w:rsid w:val="00933F11"/>
    <w:rsid w:val="00953037"/>
    <w:rsid w:val="009764C1"/>
    <w:rsid w:val="009A397D"/>
    <w:rsid w:val="009B0398"/>
    <w:rsid w:val="009D23D3"/>
    <w:rsid w:val="009F0CF8"/>
    <w:rsid w:val="00A030CF"/>
    <w:rsid w:val="00A26C6A"/>
    <w:rsid w:val="00A47B41"/>
    <w:rsid w:val="00A65B3B"/>
    <w:rsid w:val="00A75440"/>
    <w:rsid w:val="00B05728"/>
    <w:rsid w:val="00B41E5B"/>
    <w:rsid w:val="00B60F4F"/>
    <w:rsid w:val="00BB0125"/>
    <w:rsid w:val="00BD200B"/>
    <w:rsid w:val="00BE45FD"/>
    <w:rsid w:val="00C37B4A"/>
    <w:rsid w:val="00C7635A"/>
    <w:rsid w:val="00CA0A33"/>
    <w:rsid w:val="00CC12B9"/>
    <w:rsid w:val="00D251D1"/>
    <w:rsid w:val="00D44CFE"/>
    <w:rsid w:val="00DF4E72"/>
    <w:rsid w:val="00E27786"/>
    <w:rsid w:val="00E5266E"/>
    <w:rsid w:val="00E70664"/>
    <w:rsid w:val="00E87A37"/>
    <w:rsid w:val="00EB079D"/>
    <w:rsid w:val="00EB4F33"/>
    <w:rsid w:val="00EC1C06"/>
    <w:rsid w:val="00EE740F"/>
    <w:rsid w:val="00F23D00"/>
    <w:rsid w:val="00F270D3"/>
    <w:rsid w:val="00F7003C"/>
    <w:rsid w:val="00F704B8"/>
    <w:rsid w:val="00F87648"/>
    <w:rsid w:val="00FD38E6"/>
    <w:rsid w:val="00FD4C11"/>
    <w:rsid w:val="749000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CA48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FD38E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unhideWhenUsed/>
    <w:qFormat/>
    <w:rsid w:val="00FD38E6"/>
    <w:rPr>
      <w:b/>
      <w:bCs/>
    </w:rPr>
  </w:style>
  <w:style w:type="paragraph" w:styleId="a4">
    <w:name w:val="annotation text"/>
    <w:basedOn w:val="a"/>
    <w:link w:val="a6"/>
    <w:uiPriority w:val="99"/>
    <w:semiHidden/>
    <w:unhideWhenUsed/>
    <w:qFormat/>
    <w:rsid w:val="00FD38E6"/>
    <w:pPr>
      <w:jc w:val="left"/>
    </w:pPr>
  </w:style>
  <w:style w:type="paragraph" w:styleId="a7">
    <w:name w:val="Balloon Text"/>
    <w:basedOn w:val="a"/>
    <w:link w:val="a8"/>
    <w:uiPriority w:val="99"/>
    <w:semiHidden/>
    <w:unhideWhenUsed/>
    <w:qFormat/>
    <w:rsid w:val="00FD38E6"/>
    <w:rPr>
      <w:sz w:val="18"/>
      <w:szCs w:val="18"/>
    </w:rPr>
  </w:style>
  <w:style w:type="paragraph" w:styleId="a9">
    <w:name w:val="footer"/>
    <w:basedOn w:val="a"/>
    <w:link w:val="aa"/>
    <w:uiPriority w:val="99"/>
    <w:semiHidden/>
    <w:unhideWhenUsed/>
    <w:rsid w:val="00FD38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semiHidden/>
    <w:unhideWhenUsed/>
    <w:qFormat/>
    <w:rsid w:val="00FD38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annotation reference"/>
    <w:basedOn w:val="a0"/>
    <w:uiPriority w:val="99"/>
    <w:semiHidden/>
    <w:unhideWhenUsed/>
    <w:qFormat/>
    <w:rsid w:val="00FD38E6"/>
    <w:rPr>
      <w:sz w:val="21"/>
      <w:szCs w:val="21"/>
    </w:rPr>
  </w:style>
  <w:style w:type="paragraph" w:styleId="ae">
    <w:name w:val="List Paragraph"/>
    <w:basedOn w:val="a"/>
    <w:uiPriority w:val="34"/>
    <w:qFormat/>
    <w:rsid w:val="00FD38E6"/>
    <w:pPr>
      <w:ind w:firstLineChars="200" w:firstLine="420"/>
    </w:pPr>
  </w:style>
  <w:style w:type="character" w:customStyle="1" w:styleId="a6">
    <w:name w:val="批注文字字符"/>
    <w:basedOn w:val="a0"/>
    <w:link w:val="a4"/>
    <w:uiPriority w:val="99"/>
    <w:semiHidden/>
    <w:qFormat/>
    <w:rsid w:val="00FD38E6"/>
  </w:style>
  <w:style w:type="character" w:customStyle="1" w:styleId="a5">
    <w:name w:val="批注主题字符"/>
    <w:basedOn w:val="a6"/>
    <w:link w:val="a3"/>
    <w:uiPriority w:val="99"/>
    <w:semiHidden/>
    <w:qFormat/>
    <w:rsid w:val="00FD38E6"/>
    <w:rPr>
      <w:b/>
      <w:bCs/>
    </w:rPr>
  </w:style>
  <w:style w:type="character" w:customStyle="1" w:styleId="a8">
    <w:name w:val="批注框文本字符"/>
    <w:basedOn w:val="a0"/>
    <w:link w:val="a7"/>
    <w:uiPriority w:val="99"/>
    <w:semiHidden/>
    <w:qFormat/>
    <w:rsid w:val="00FD38E6"/>
    <w:rPr>
      <w:sz w:val="18"/>
      <w:szCs w:val="18"/>
    </w:rPr>
  </w:style>
  <w:style w:type="character" w:customStyle="1" w:styleId="ac">
    <w:name w:val="页眉字符"/>
    <w:basedOn w:val="a0"/>
    <w:link w:val="ab"/>
    <w:uiPriority w:val="99"/>
    <w:semiHidden/>
    <w:qFormat/>
    <w:rsid w:val="00FD38E6"/>
    <w:rPr>
      <w:sz w:val="18"/>
      <w:szCs w:val="18"/>
    </w:rPr>
  </w:style>
  <w:style w:type="character" w:customStyle="1" w:styleId="aa">
    <w:name w:val="页脚字符"/>
    <w:basedOn w:val="a0"/>
    <w:link w:val="a9"/>
    <w:uiPriority w:val="99"/>
    <w:semiHidden/>
    <w:qFormat/>
    <w:rsid w:val="00FD38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452</Words>
  <Characters>2577</Characters>
  <Application>Microsoft Macintosh Word</Application>
  <DocSecurity>0</DocSecurity>
  <Lines>21</Lines>
  <Paragraphs>6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3023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DADI</dc:creator>
  <cp:lastModifiedBy>叶李伟</cp:lastModifiedBy>
  <cp:revision>4</cp:revision>
  <dcterms:created xsi:type="dcterms:W3CDTF">2022-06-23T07:05:00Z</dcterms:created>
  <dcterms:modified xsi:type="dcterms:W3CDTF">2022-06-23T07:27:00Z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