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C313" w14:textId="77777777" w:rsidR="00D159FD" w:rsidRDefault="00D159FD">
      <w:pPr>
        <w:widowControl/>
        <w:spacing w:line="270" w:lineRule="atLeast"/>
        <w:jc w:val="left"/>
        <w:rPr>
          <w:rFonts w:ascii="Arial" w:hAnsi="Arial" w:cs="Arial"/>
          <w:vanish/>
          <w:color w:val="333333"/>
          <w:kern w:val="0"/>
          <w:sz w:val="28"/>
          <w:szCs w:val="28"/>
        </w:rPr>
      </w:pPr>
    </w:p>
    <w:p w14:paraId="68C1A769" w14:textId="77777777" w:rsidR="00D159FD" w:rsidRDefault="00D159FD">
      <w:pPr>
        <w:widowControl/>
        <w:spacing w:line="270" w:lineRule="atLeast"/>
        <w:jc w:val="left"/>
        <w:rPr>
          <w:rFonts w:ascii="Arial" w:hAnsi="Arial" w:cs="Arial"/>
          <w:color w:val="333333"/>
          <w:kern w:val="0"/>
          <w:sz w:val="28"/>
          <w:szCs w:val="28"/>
        </w:rPr>
      </w:pPr>
    </w:p>
    <w:p w14:paraId="68405C7B" w14:textId="77777777" w:rsidR="00D159FD" w:rsidRDefault="00000000">
      <w:pPr>
        <w:widowControl/>
        <w:spacing w:line="270" w:lineRule="atLeast"/>
        <w:jc w:val="left"/>
        <w:rPr>
          <w:rFonts w:ascii="Arial" w:hAnsi="Arial" w:cs="Arial"/>
          <w:b/>
          <w:color w:val="333333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333333"/>
          <w:kern w:val="0"/>
          <w:sz w:val="32"/>
          <w:szCs w:val="32"/>
        </w:rPr>
        <w:t>《政治经济学》</w:t>
      </w:r>
      <w:r>
        <w:rPr>
          <w:rFonts w:ascii="Arial" w:hAnsi="Arial" w:cs="Arial" w:hint="eastAsia"/>
          <w:b/>
          <w:color w:val="333333"/>
          <w:kern w:val="0"/>
          <w:sz w:val="32"/>
          <w:szCs w:val="32"/>
        </w:rPr>
        <w:t xml:space="preserve">  </w:t>
      </w:r>
      <w:r>
        <w:rPr>
          <w:rFonts w:ascii="Arial" w:hAnsi="Arial" w:cs="Arial" w:hint="eastAsia"/>
          <w:b/>
          <w:color w:val="333333"/>
          <w:kern w:val="0"/>
          <w:sz w:val="32"/>
          <w:szCs w:val="32"/>
        </w:rPr>
        <w:t>考试大纲</w:t>
      </w:r>
    </w:p>
    <w:p w14:paraId="0828C5C3" w14:textId="77777777" w:rsidR="00D159FD" w:rsidRDefault="00D159FD">
      <w:pPr>
        <w:widowControl/>
        <w:spacing w:line="270" w:lineRule="atLeast"/>
        <w:rPr>
          <w:rFonts w:ascii="Verdana" w:hAnsi="Verdana" w:cs="Arial"/>
          <w:b/>
          <w:bCs/>
          <w:color w:val="000000"/>
          <w:kern w:val="0"/>
          <w:sz w:val="24"/>
        </w:rPr>
      </w:pPr>
    </w:p>
    <w:p w14:paraId="1F376C9C" w14:textId="77777777" w:rsidR="00D159FD" w:rsidRDefault="00000000">
      <w:pPr>
        <w:rPr>
          <w:rFonts w:ascii="仿宋_GB2312" w:eastAsia="仿宋_GB2312" w:hAnsi="宋体" w:cs="宋体"/>
          <w:szCs w:val="21"/>
        </w:rPr>
      </w:pPr>
      <w:r>
        <w:rPr>
          <w:rFonts w:ascii="Verdana" w:hAnsi="Verdana" w:cs="Arial" w:hint="eastAsia"/>
          <w:b/>
          <w:bCs/>
          <w:color w:val="000000"/>
          <w:kern w:val="0"/>
          <w:sz w:val="24"/>
        </w:rPr>
        <w:t>参考书目：详见学校当年硕士研究生招生简章</w:t>
      </w:r>
      <w:r>
        <w:rPr>
          <w:rFonts w:ascii="仿宋_GB2312" w:eastAsia="仿宋_GB2312" w:hint="eastAsia"/>
          <w:b/>
          <w:sz w:val="24"/>
        </w:rPr>
        <w:t>。</w:t>
      </w:r>
    </w:p>
    <w:p w14:paraId="2C4E5AF0" w14:textId="77777777" w:rsidR="00D159FD" w:rsidRDefault="00D159FD">
      <w:pPr>
        <w:widowControl/>
        <w:spacing w:line="270" w:lineRule="atLeast"/>
        <w:rPr>
          <w:rFonts w:ascii="Verdana" w:hAnsi="Verdana" w:cs="Arial"/>
          <w:b/>
          <w:bCs/>
          <w:color w:val="000000"/>
          <w:kern w:val="0"/>
          <w:sz w:val="24"/>
        </w:rPr>
      </w:pPr>
    </w:p>
    <w:p w14:paraId="550380DA" w14:textId="77777777" w:rsidR="00D159FD" w:rsidRDefault="00000000">
      <w:pPr>
        <w:widowControl/>
        <w:spacing w:line="270" w:lineRule="atLeast"/>
        <w:rPr>
          <w:rFonts w:ascii="Verdana" w:hAnsi="Verdana" w:cs="Arial"/>
          <w:b/>
          <w:bCs/>
          <w:color w:val="000000"/>
          <w:kern w:val="0"/>
          <w:sz w:val="24"/>
        </w:rPr>
      </w:pPr>
      <w:r>
        <w:rPr>
          <w:rFonts w:ascii="Verdana" w:hAnsi="Verdana" w:cs="Arial" w:hint="eastAsia"/>
          <w:b/>
          <w:bCs/>
          <w:color w:val="000000"/>
          <w:kern w:val="0"/>
          <w:sz w:val="24"/>
        </w:rPr>
        <w:t>一、考查目标</w:t>
      </w:r>
    </w:p>
    <w:p w14:paraId="027318F8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该课程的考试目的主要在于考察学生对政治经济学（资本主义经济部分）和政治经济学（社会主义经济部分）的基本概念、基本原理及基本研究方法的了解和掌握程度。了解考生是否具备运用所学的政治经济学理论和方法分析问题、解决有关理论问题和实际问题的能力，以保证被录取者具有基本的政治经济学理论素养，为后续继续深造学习奠定政治经济学基础。</w:t>
      </w:r>
    </w:p>
    <w:p w14:paraId="1491998B" w14:textId="77777777" w:rsidR="00D159FD" w:rsidRDefault="00000000">
      <w:pPr>
        <w:widowControl/>
        <w:spacing w:line="270" w:lineRule="atLeast"/>
        <w:rPr>
          <w:rFonts w:ascii="Verdana" w:hAnsi="Verdana" w:cs="Arial"/>
          <w:b/>
          <w:bCs/>
          <w:color w:val="000000"/>
          <w:kern w:val="0"/>
          <w:sz w:val="24"/>
        </w:rPr>
      </w:pPr>
      <w:r>
        <w:rPr>
          <w:rFonts w:ascii="Verdana" w:hAnsi="Verdana" w:cs="Arial" w:hint="eastAsia"/>
          <w:b/>
          <w:bCs/>
          <w:color w:val="000000"/>
          <w:kern w:val="0"/>
          <w:sz w:val="24"/>
        </w:rPr>
        <w:t>二、考试形式和试卷结构</w:t>
      </w:r>
    </w:p>
    <w:p w14:paraId="30BC2CDC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试卷满分及考试时间</w:t>
      </w:r>
    </w:p>
    <w:p w14:paraId="3E11C9B7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本试卷满分为</w:t>
      </w:r>
      <w:r>
        <w:rPr>
          <w:sz w:val="24"/>
        </w:rPr>
        <w:t>150</w:t>
      </w:r>
      <w:r>
        <w:rPr>
          <w:sz w:val="24"/>
        </w:rPr>
        <w:t>分，考试时间为</w:t>
      </w:r>
      <w:r>
        <w:rPr>
          <w:sz w:val="24"/>
        </w:rPr>
        <w:t>180</w:t>
      </w:r>
      <w:r>
        <w:rPr>
          <w:sz w:val="24"/>
        </w:rPr>
        <w:t>分钟。</w:t>
      </w:r>
    </w:p>
    <w:p w14:paraId="4B744A7F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答题方式</w:t>
      </w:r>
    </w:p>
    <w:p w14:paraId="475ABBE2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答题方式为闭卷、笔试。</w:t>
      </w:r>
    </w:p>
    <w:p w14:paraId="7EE6AD75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试卷题型结构</w:t>
      </w:r>
    </w:p>
    <w:p w14:paraId="729951F8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）名词解释</w:t>
      </w:r>
      <w:r>
        <w:rPr>
          <w:sz w:val="24"/>
        </w:rPr>
        <w:t xml:space="preserve"> </w:t>
      </w:r>
      <w:r>
        <w:rPr>
          <w:sz w:val="24"/>
        </w:rPr>
        <w:t>（共</w:t>
      </w:r>
      <w:r>
        <w:rPr>
          <w:sz w:val="24"/>
        </w:rPr>
        <w:t>25</w:t>
      </w:r>
      <w:r>
        <w:rPr>
          <w:sz w:val="24"/>
        </w:rPr>
        <w:t>分，</w:t>
      </w:r>
      <w:r>
        <w:rPr>
          <w:sz w:val="24"/>
        </w:rPr>
        <w:t>5</w:t>
      </w:r>
      <w:r>
        <w:rPr>
          <w:sz w:val="24"/>
        </w:rPr>
        <w:t>小题，每个名词</w:t>
      </w:r>
      <w:r>
        <w:rPr>
          <w:sz w:val="24"/>
        </w:rPr>
        <w:t>5</w:t>
      </w:r>
      <w:r>
        <w:rPr>
          <w:sz w:val="24"/>
        </w:rPr>
        <w:t>分）</w:t>
      </w:r>
    </w:p>
    <w:p w14:paraId="7EEA89A8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）简答题（共</w:t>
      </w:r>
      <w:r>
        <w:rPr>
          <w:sz w:val="24"/>
        </w:rPr>
        <w:t>50</w:t>
      </w:r>
      <w:r>
        <w:rPr>
          <w:sz w:val="24"/>
        </w:rPr>
        <w:t>分，</w:t>
      </w:r>
      <w:r>
        <w:rPr>
          <w:sz w:val="24"/>
        </w:rPr>
        <w:t>5</w:t>
      </w:r>
      <w:r>
        <w:rPr>
          <w:sz w:val="24"/>
        </w:rPr>
        <w:t>小题，每小题</w:t>
      </w:r>
      <w:r>
        <w:rPr>
          <w:sz w:val="24"/>
        </w:rPr>
        <w:t>10</w:t>
      </w:r>
      <w:r>
        <w:rPr>
          <w:sz w:val="24"/>
        </w:rPr>
        <w:t>分）</w:t>
      </w:r>
    </w:p>
    <w:p w14:paraId="06AFE7E6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）论述题（共</w:t>
      </w:r>
      <w:r>
        <w:rPr>
          <w:sz w:val="24"/>
        </w:rPr>
        <w:t>50</w:t>
      </w:r>
      <w:r>
        <w:rPr>
          <w:sz w:val="24"/>
        </w:rPr>
        <w:t>分，</w:t>
      </w:r>
      <w:r>
        <w:rPr>
          <w:sz w:val="24"/>
        </w:rPr>
        <w:t>2</w:t>
      </w:r>
      <w:r>
        <w:rPr>
          <w:sz w:val="24"/>
        </w:rPr>
        <w:t>小题，每小题</w:t>
      </w:r>
      <w:r>
        <w:rPr>
          <w:sz w:val="24"/>
        </w:rPr>
        <w:t>25</w:t>
      </w:r>
      <w:r>
        <w:rPr>
          <w:sz w:val="24"/>
        </w:rPr>
        <w:t>分）</w:t>
      </w:r>
    </w:p>
    <w:p w14:paraId="25600B64" w14:textId="77777777" w:rsidR="00D159F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）材料分析题（共</w:t>
      </w:r>
      <w:r>
        <w:rPr>
          <w:sz w:val="24"/>
        </w:rPr>
        <w:t>25</w:t>
      </w:r>
      <w:r>
        <w:rPr>
          <w:sz w:val="24"/>
        </w:rPr>
        <w:t>分，</w:t>
      </w:r>
      <w:r>
        <w:rPr>
          <w:sz w:val="24"/>
        </w:rPr>
        <w:t>1</w:t>
      </w:r>
      <w:r>
        <w:rPr>
          <w:sz w:val="24"/>
        </w:rPr>
        <w:t>小题，每小题</w:t>
      </w:r>
      <w:r>
        <w:rPr>
          <w:sz w:val="24"/>
        </w:rPr>
        <w:t>25</w:t>
      </w:r>
      <w:r>
        <w:rPr>
          <w:sz w:val="24"/>
        </w:rPr>
        <w:t>分）</w:t>
      </w:r>
    </w:p>
    <w:p w14:paraId="70A1D4F1" w14:textId="77777777" w:rsidR="00D159FD" w:rsidRDefault="00000000">
      <w:pPr>
        <w:widowControl/>
        <w:spacing w:line="270" w:lineRule="atLeast"/>
        <w:rPr>
          <w:rFonts w:ascii="Verdana" w:hAnsi="Verdana" w:cs="Arial"/>
          <w:b/>
          <w:bCs/>
          <w:color w:val="000000"/>
          <w:kern w:val="0"/>
          <w:sz w:val="24"/>
        </w:rPr>
      </w:pPr>
      <w:r>
        <w:rPr>
          <w:rFonts w:ascii="Verdana" w:hAnsi="Verdana" w:cs="Arial" w:hint="eastAsia"/>
          <w:b/>
          <w:bCs/>
          <w:color w:val="000000"/>
          <w:kern w:val="0"/>
          <w:sz w:val="24"/>
        </w:rPr>
        <w:t>三、考查范围</w:t>
      </w:r>
    </w:p>
    <w:p w14:paraId="0B7304AF" w14:textId="77777777" w:rsidR="00D159FD" w:rsidRDefault="00000000">
      <w:pPr>
        <w:widowControl/>
        <w:spacing w:line="270" w:lineRule="atLeast"/>
        <w:ind w:firstLineChars="350" w:firstLine="738"/>
        <w:rPr>
          <w:rFonts w:ascii="Tahoma" w:hAnsi="Tahoma" w:cs="Tahoma"/>
          <w:b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color w:val="333333"/>
          <w:szCs w:val="21"/>
          <w:shd w:val="clear" w:color="auto" w:fill="FFFFFF"/>
        </w:rPr>
        <w:t>导论</w:t>
      </w:r>
    </w:p>
    <w:p w14:paraId="56876D0A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政治经济学的由来和演变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马克思主义政治经济学的研究对象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第三节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马克思主义政治经济学的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性质、任务和研究</w:t>
      </w:r>
      <w:r>
        <w:rPr>
          <w:rFonts w:ascii="Tahoma" w:hAnsi="Tahoma" w:cs="Tahoma"/>
          <w:color w:val="333333"/>
          <w:szCs w:val="21"/>
          <w:shd w:val="clear" w:color="auto" w:fill="FFFFFF"/>
        </w:rPr>
        <w:t>方法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；第四节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马克思主义政治经济学的创立和发展；第五节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当代中国马克思主义政治经济学最新成果：习近平新时代中国特色社会主义经济思想</w:t>
      </w:r>
    </w:p>
    <w:p w14:paraId="246EECB4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/>
          <w:b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b/>
          <w:color w:val="333333"/>
          <w:szCs w:val="21"/>
          <w:shd w:val="clear" w:color="auto" w:fill="FFFFFF"/>
        </w:rPr>
        <w:t>一</w:t>
      </w:r>
      <w:r>
        <w:rPr>
          <w:rFonts w:ascii="Tahoma" w:hAnsi="Tahoma" w:cs="Tahoma"/>
          <w:b/>
          <w:color w:val="333333"/>
          <w:szCs w:val="21"/>
          <w:shd w:val="clear" w:color="auto" w:fill="FFFFFF"/>
        </w:rPr>
        <w:t>章</w:t>
      </w:r>
      <w:r>
        <w:rPr>
          <w:rFonts w:ascii="Tahoma" w:hAnsi="Tahoma" w:cs="Tahoma"/>
          <w:b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b/>
          <w:color w:val="333333"/>
          <w:szCs w:val="21"/>
          <w:shd w:val="clear" w:color="auto" w:fill="FFFFFF"/>
        </w:rPr>
        <w:t>商品</w:t>
      </w:r>
    </w:p>
    <w:p w14:paraId="4E7B8796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商品经济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及其内在矛盾；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商品价值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量；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第三节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对劳动价值论认识的深化</w:t>
      </w:r>
    </w:p>
    <w:p w14:paraId="740D694B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第二章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货币</w:t>
      </w:r>
    </w:p>
    <w:p w14:paraId="418D605A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货币的本质和职能；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二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货币的形式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第三节货币流通量及其规律</w:t>
      </w:r>
    </w:p>
    <w:p w14:paraId="67B62B25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第三章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市场经济和价值规律</w:t>
      </w:r>
    </w:p>
    <w:p w14:paraId="52A20B19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价值规律</w:t>
      </w:r>
    </w:p>
    <w:p w14:paraId="2D90A410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第四章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资本主义经济制度及其演变</w:t>
      </w:r>
    </w:p>
    <w:p w14:paraId="20F2B575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lastRenderedPageBreak/>
        <w:t>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资本主义经济制度的演变</w:t>
      </w:r>
    </w:p>
    <w:p w14:paraId="1A281376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五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章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资本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主义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生产</w:t>
      </w:r>
    </w:p>
    <w:p w14:paraId="0E7F5410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货币转化为资本；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剩余价值的生产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第三节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剩余价值生产的两种形式；第四节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资本主义工资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五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资本主义再生产和资本积累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；第六节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资本主义生产的新变化</w:t>
      </w:r>
    </w:p>
    <w:p w14:paraId="45C89426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六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章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资本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主义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流通</w:t>
      </w:r>
    </w:p>
    <w:p w14:paraId="3AE84155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资本的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循环；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资本的周转；第三节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社会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总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资本的再生产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资本主义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流通的新变化</w:t>
      </w:r>
    </w:p>
    <w:p w14:paraId="7B1F3750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七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章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剩余价值的分配</w:t>
      </w:r>
    </w:p>
    <w:p w14:paraId="7799E54E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平均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利润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和生产价格；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第二节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商业资本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、利息和地租；</w:t>
      </w:r>
      <w:r>
        <w:rPr>
          <w:rFonts w:ascii="Tahoma" w:hAnsi="Tahoma" w:cs="Tahoma"/>
          <w:color w:val="333333"/>
          <w:szCs w:val="21"/>
          <w:shd w:val="clear" w:color="auto" w:fill="FFFFFF"/>
        </w:rPr>
        <w:t>第三节</w:t>
      </w:r>
      <w:r>
        <w:rPr>
          <w:rFonts w:ascii="Tahoma" w:hAnsi="Tahoma" w:cs="Tahoma"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资本主义分配关系的新变化</w:t>
      </w:r>
    </w:p>
    <w:p w14:paraId="65FEDB3E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第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八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章</w:t>
      </w:r>
      <w:r>
        <w:rPr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资本主义经济危机和历史趋势</w:t>
      </w:r>
    </w:p>
    <w:p w14:paraId="7D2DC7BD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资本主义经济危机</w:t>
      </w:r>
    </w:p>
    <w:p w14:paraId="2EF45B50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第九章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社会主义经济制度</w:t>
      </w:r>
    </w:p>
    <w:p w14:paraId="6F5FD0C5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社会主义经济制度的建立和发展；第二节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新时代中国特色社会主义经济建设；第三节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坚持以人民为中心的发展；第四节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坚持和完善社会主义基本经济制度</w:t>
      </w:r>
    </w:p>
    <w:p w14:paraId="49D9050F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中国特色社会主义所有制</w:t>
      </w:r>
    </w:p>
    <w:p w14:paraId="25A3F514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中国特色社会主义所有制的基本内涵；第二节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毫不动摇巩固和发展公有制经济；第三节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毫不动摇鼓励支持引导非公有制经济发展</w:t>
      </w:r>
    </w:p>
    <w:p w14:paraId="1DFDD7EF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第十一章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中国特色社会主义分配制度</w:t>
      </w:r>
    </w:p>
    <w:p w14:paraId="2E51B33B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社会主义分配制度的内涵；第二节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按劳分配为主体、多种分配方式并存；第三节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保障社会公平，提高人民收入水平</w:t>
      </w:r>
    </w:p>
    <w:p w14:paraId="0F55BC3F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第十二章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社会主义市场经济体制</w:t>
      </w:r>
    </w:p>
    <w:p w14:paraId="6723803F" w14:textId="77777777" w:rsidR="00D159FD" w:rsidRDefault="00000000">
      <w:pPr>
        <w:pStyle w:val="1"/>
        <w:widowControl/>
        <w:spacing w:line="270" w:lineRule="atLeast"/>
        <w:ind w:left="720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社会主义经济体制改革；第二节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社会主义市场经济体制的特征与优势；第三节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社会主义市场经济体制不断完善；第四节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社会主义市场经济中的政府和市场的关系；第五节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社会主义市场经济中的宏观经济治理</w:t>
      </w:r>
    </w:p>
    <w:p w14:paraId="57FBD60A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第十三章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中国特色社会主义经济发展</w:t>
      </w:r>
    </w:p>
    <w:p w14:paraId="734F1FB6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对经济发展认识的演进；第二节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推动经济高质量发展；第三节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加快构建新发展格局；第四节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中国特色经济发展道路；第五节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推动形成优势互补高质量发展的区域经济布局</w:t>
      </w:r>
    </w:p>
    <w:p w14:paraId="3D808067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第十四章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生态文明建设与绿色发展</w:t>
      </w:r>
    </w:p>
    <w:p w14:paraId="05CACFDB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生态文明建设的重大意义和基本遵循；第二节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推动绿色发展；第三节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推动绿色发展的主要路径</w:t>
      </w:r>
    </w:p>
    <w:p w14:paraId="5094AF44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第十五章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保障和改善民生</w:t>
      </w:r>
    </w:p>
    <w:p w14:paraId="7314B212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保障和改善民生的内涵和意义；第二节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在发展中保障和改善民生；第三节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完善覆盖全民的社会保障体系</w:t>
      </w:r>
    </w:p>
    <w:p w14:paraId="7C004BBB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第十六章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中国特色社会主义对外开放</w:t>
      </w:r>
    </w:p>
    <w:p w14:paraId="3266340E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对外开放是中国的基本国策；第二节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新时代的对外开放；第三节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对外开放的主要内容</w:t>
      </w:r>
    </w:p>
    <w:p w14:paraId="15E7BEF3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第十七章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经济全球化与全球经济治理</w:t>
      </w:r>
    </w:p>
    <w:p w14:paraId="76953D27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经济全球化的形式与发展；第二节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经济全球化的发展趋势；第三节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全球经济治理与国际经济秩序</w:t>
      </w:r>
    </w:p>
    <w:p w14:paraId="5657E8F1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b/>
          <w:bCs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第十八章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b/>
          <w:bCs/>
          <w:color w:val="333333"/>
          <w:szCs w:val="21"/>
          <w:shd w:val="clear" w:color="auto" w:fill="FFFFFF"/>
        </w:rPr>
        <w:t>共建“一带一路”与推动共建人类命运共同体</w:t>
      </w:r>
    </w:p>
    <w:p w14:paraId="0590556C" w14:textId="77777777" w:rsidR="00D159FD" w:rsidRDefault="00000000">
      <w:pPr>
        <w:pStyle w:val="1"/>
        <w:widowControl/>
        <w:spacing w:line="270" w:lineRule="atLeast"/>
        <w:ind w:leftChars="370" w:left="777" w:firstLineChars="0" w:firstLine="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第一节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共建“一带一路”；第二节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推动共建人类命运共同体</w:t>
      </w:r>
    </w:p>
    <w:sectPr w:rsidR="00D1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F6"/>
    <w:rsid w:val="00021E76"/>
    <w:rsid w:val="000A7CBC"/>
    <w:rsid w:val="000C098F"/>
    <w:rsid w:val="001015C8"/>
    <w:rsid w:val="003178D2"/>
    <w:rsid w:val="003B0A18"/>
    <w:rsid w:val="004146FB"/>
    <w:rsid w:val="00442A3B"/>
    <w:rsid w:val="004952CB"/>
    <w:rsid w:val="004C4D96"/>
    <w:rsid w:val="00501AAD"/>
    <w:rsid w:val="00567A41"/>
    <w:rsid w:val="005C799F"/>
    <w:rsid w:val="00670D7F"/>
    <w:rsid w:val="00697FFE"/>
    <w:rsid w:val="006B475E"/>
    <w:rsid w:val="006D7FC0"/>
    <w:rsid w:val="00717BF6"/>
    <w:rsid w:val="007A3E76"/>
    <w:rsid w:val="007C7E1E"/>
    <w:rsid w:val="007F5776"/>
    <w:rsid w:val="008205B5"/>
    <w:rsid w:val="00834879"/>
    <w:rsid w:val="00892453"/>
    <w:rsid w:val="008E2F7B"/>
    <w:rsid w:val="0097085A"/>
    <w:rsid w:val="009D4BEC"/>
    <w:rsid w:val="009E5A76"/>
    <w:rsid w:val="009F710C"/>
    <w:rsid w:val="00AA08F3"/>
    <w:rsid w:val="00AF2AB7"/>
    <w:rsid w:val="00B37CBD"/>
    <w:rsid w:val="00B623EF"/>
    <w:rsid w:val="00BF135F"/>
    <w:rsid w:val="00C17257"/>
    <w:rsid w:val="00CA12B8"/>
    <w:rsid w:val="00CC2FEC"/>
    <w:rsid w:val="00D159FD"/>
    <w:rsid w:val="00D437FB"/>
    <w:rsid w:val="00D8295B"/>
    <w:rsid w:val="00DA6D42"/>
    <w:rsid w:val="00E10EBF"/>
    <w:rsid w:val="00E37783"/>
    <w:rsid w:val="00E62FB8"/>
    <w:rsid w:val="00F54953"/>
    <w:rsid w:val="00F9169F"/>
    <w:rsid w:val="019069E7"/>
    <w:rsid w:val="02EE227C"/>
    <w:rsid w:val="056E08C9"/>
    <w:rsid w:val="07F432A4"/>
    <w:rsid w:val="0EBF4A9B"/>
    <w:rsid w:val="0FFC109C"/>
    <w:rsid w:val="159F1FC0"/>
    <w:rsid w:val="18997F0E"/>
    <w:rsid w:val="1A0F607E"/>
    <w:rsid w:val="25EE1B96"/>
    <w:rsid w:val="27B54FEC"/>
    <w:rsid w:val="28E6557E"/>
    <w:rsid w:val="2A932DB4"/>
    <w:rsid w:val="2B6D108F"/>
    <w:rsid w:val="2BEE04D3"/>
    <w:rsid w:val="2CE0581C"/>
    <w:rsid w:val="2EFE4039"/>
    <w:rsid w:val="374908A6"/>
    <w:rsid w:val="377B5790"/>
    <w:rsid w:val="38802945"/>
    <w:rsid w:val="3C8E7305"/>
    <w:rsid w:val="3FB57518"/>
    <w:rsid w:val="40E867FA"/>
    <w:rsid w:val="474C49A7"/>
    <w:rsid w:val="53350DE5"/>
    <w:rsid w:val="550D244F"/>
    <w:rsid w:val="55D4070E"/>
    <w:rsid w:val="58754A40"/>
    <w:rsid w:val="59C25AC0"/>
    <w:rsid w:val="5AAB4FAC"/>
    <w:rsid w:val="5DF90A3C"/>
    <w:rsid w:val="623E688A"/>
    <w:rsid w:val="68BF4C28"/>
    <w:rsid w:val="696E2EBD"/>
    <w:rsid w:val="6E112BE1"/>
    <w:rsid w:val="71A6289B"/>
    <w:rsid w:val="79FA54EE"/>
    <w:rsid w:val="7C095F42"/>
    <w:rsid w:val="7E9214B7"/>
    <w:rsid w:val="7EE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4B42A"/>
  <w15:docId w15:val="{2F29CBCD-8C51-4560-99CB-B10A058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单位代码</dc:title>
  <dc:creator>微软用户</dc:creator>
  <cp:lastModifiedBy>ZhaoXiuLi</cp:lastModifiedBy>
  <cp:revision>5</cp:revision>
  <cp:lastPrinted>2017-09-13T02:08:00Z</cp:lastPrinted>
  <dcterms:created xsi:type="dcterms:W3CDTF">2017-09-14T01:00:00Z</dcterms:created>
  <dcterms:modified xsi:type="dcterms:W3CDTF">2023-11-03T12:31:00Z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