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83FA" w14:textId="77777777" w:rsidR="006E6394" w:rsidRDefault="0046269C">
      <w:pPr>
        <w:pStyle w:val="a3"/>
      </w:pPr>
      <w:bookmarkStart w:id="0" w:name="OLE_LINK21"/>
      <w:bookmarkStart w:id="1" w:name="_Toc465087015"/>
      <w:r>
        <w:rPr>
          <w:rFonts w:ascii="宋体" w:hAnsi="宋体" w:hint="eastAsia"/>
        </w:rPr>
        <w:t>福建师范大学硕士研究生入学考试参考书目</w:t>
      </w:r>
    </w:p>
    <w:tbl>
      <w:tblPr>
        <w:tblW w:w="9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668"/>
        <w:gridCol w:w="4500"/>
        <w:gridCol w:w="2520"/>
      </w:tblGrid>
      <w:tr w:rsidR="006E6394" w14:paraId="6053CC13" w14:textId="77777777">
        <w:trPr>
          <w:trHeight w:val="77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FAFD" w14:textId="77777777" w:rsidR="006E6394" w:rsidRDefault="0046269C">
            <w:pPr>
              <w:snapToGrid w:val="0"/>
              <w:spacing w:line="240" w:lineRule="atLeast"/>
              <w:jc w:val="center"/>
              <w:rPr>
                <w:rFonts w:ascii="FangSong_GB2312" w:eastAsia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科目代码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AEC6" w14:textId="77777777" w:rsidR="006E6394" w:rsidRDefault="0046269C">
            <w:pPr>
              <w:spacing w:line="240" w:lineRule="atLeast"/>
              <w:jc w:val="center"/>
              <w:rPr>
                <w:rFonts w:ascii="FangSong_GB2312" w:eastAsia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CD3A" w14:textId="77777777" w:rsidR="006E6394" w:rsidRDefault="0046269C">
            <w:pPr>
              <w:spacing w:line="240" w:lineRule="atLeast"/>
              <w:jc w:val="center"/>
              <w:rPr>
                <w:rFonts w:ascii="FangSong_GB2312" w:eastAsia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参考书目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0081A" w14:textId="77777777" w:rsidR="006E6394" w:rsidRDefault="0046269C">
            <w:pPr>
              <w:spacing w:line="240" w:lineRule="atLeast"/>
              <w:jc w:val="center"/>
              <w:rPr>
                <w:rFonts w:ascii="FangSong_GB2312" w:eastAsia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考试器具携带说明</w:t>
            </w:r>
          </w:p>
        </w:tc>
      </w:tr>
      <w:tr w:rsidR="006E6394" w14:paraId="1FAC5143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CDD9" w14:textId="77777777" w:rsidR="006E6394" w:rsidRPr="00D54092" w:rsidRDefault="0046269C">
            <w:pPr>
              <w:jc w:val="center"/>
              <w:rPr>
                <w:rFonts w:ascii="FangSong_GB2312" w:eastAsiaTheme="minorEastAsia"/>
                <w:szCs w:val="21"/>
              </w:rPr>
            </w:pPr>
            <w:r>
              <w:rPr>
                <w:rFonts w:ascii="FangSong_GB2312" w:eastAsia="Times New Roman"/>
                <w:szCs w:val="21"/>
              </w:rPr>
              <w:t xml:space="preserve"> 24</w:t>
            </w:r>
            <w:r w:rsidR="00D54092">
              <w:rPr>
                <w:rFonts w:ascii="FangSong_GB2312" w:eastAsiaTheme="minorEastAsia" w:hint="eastAsia"/>
                <w:szCs w:val="21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A23E" w14:textId="77777777" w:rsidR="006E6394" w:rsidRDefault="0046269C">
            <w:pPr>
              <w:rPr>
                <w:rFonts w:ascii="FangSong_GB2312" w:eastAsia="Times New Roman"/>
                <w:b/>
                <w:szCs w:val="21"/>
              </w:rPr>
            </w:pPr>
            <w:r>
              <w:rPr>
                <w:rFonts w:ascii="FangSong_GB2312" w:eastAsia="Times New Roman"/>
                <w:b/>
                <w:szCs w:val="21"/>
              </w:rPr>
              <w:t xml:space="preserve"> </w:t>
            </w:r>
            <w:r w:rsidR="00111F4A">
              <w:rPr>
                <w:rFonts w:ascii="宋体" w:hAnsi="宋体" w:cs="宋体" w:hint="eastAsia"/>
                <w:b/>
                <w:szCs w:val="21"/>
              </w:rPr>
              <w:t>法语</w:t>
            </w:r>
            <w:r>
              <w:rPr>
                <w:rFonts w:ascii="宋体" w:hAnsi="宋体" w:cs="宋体" w:hint="eastAsia"/>
                <w:b/>
                <w:szCs w:val="21"/>
              </w:rPr>
              <w:t>（自）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62F5E" w14:textId="77777777" w:rsidR="006E6394" w:rsidRDefault="0046269C">
            <w:pPr>
              <w:rPr>
                <w:rFonts w:ascii="FangSong_GB2312" w:eastAsia="FangSong_GB2312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详见学校当年硕士研究生招生简章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3F2F5" w14:textId="77777777" w:rsidR="006E6394" w:rsidRDefault="006E6394">
            <w:pPr>
              <w:rPr>
                <w:rFonts w:ascii="FangSong_GB2312" w:eastAsia="Times New Roman"/>
                <w:szCs w:val="21"/>
              </w:rPr>
            </w:pPr>
          </w:p>
        </w:tc>
      </w:tr>
    </w:tbl>
    <w:p w14:paraId="30B629EB" w14:textId="77777777" w:rsidR="006E6394" w:rsidRDefault="006E6394">
      <w:pPr>
        <w:snapToGrid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5772E726" w14:textId="77777777" w:rsidR="006E6394" w:rsidRDefault="0046269C">
      <w:pPr>
        <w:autoSpaceDN w:val="0"/>
        <w:spacing w:line="460" w:lineRule="exact"/>
        <w:ind w:firstLineChars="200" w:firstLine="560"/>
        <w:rPr>
          <w:szCs w:val="24"/>
        </w:rPr>
      </w:pPr>
      <w:r>
        <w:rPr>
          <w:color w:val="000000"/>
          <w:sz w:val="28"/>
          <w:szCs w:val="28"/>
        </w:rPr>
        <w:t xml:space="preserve">  </w:t>
      </w:r>
      <w:r>
        <w:rPr>
          <w:rFonts w:ascii="黑体" w:eastAsia="黑体" w:hAnsi="黑体" w:cs="Arial"/>
          <w:b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福建师范大学硕士研究生入学考试</w:t>
      </w:r>
      <w:bookmarkEnd w:id="0"/>
      <w:bookmarkEnd w:id="1"/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大纲</w:t>
      </w:r>
      <w:r>
        <w:rPr>
          <w:rFonts w:ascii="黑体" w:eastAsia="黑体" w:hAnsi="黑体" w:cs="Arial"/>
          <w:b/>
          <w:bCs/>
          <w:kern w:val="0"/>
          <w:sz w:val="28"/>
          <w:szCs w:val="28"/>
        </w:rPr>
        <w:tab/>
      </w:r>
    </w:p>
    <w:p w14:paraId="6E1A8148" w14:textId="77777777" w:rsidR="006E6394" w:rsidRDefault="0046269C">
      <w:pPr>
        <w:widowControl/>
        <w:shd w:val="clear" w:color="auto" w:fill="FFFFFF"/>
        <w:spacing w:before="100" w:beforeAutospacing="1" w:after="100" w:afterAutospacing="1" w:line="238" w:lineRule="atLeast"/>
        <w:ind w:firstLineChars="147" w:firstLine="413"/>
        <w:jc w:val="center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/>
          <w:b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法语</w:t>
      </w:r>
    </w:p>
    <w:tbl>
      <w:tblPr>
        <w:tblW w:w="841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571"/>
      </w:tblGrid>
      <w:tr w:rsidR="006E6394" w14:paraId="6EEABF18" w14:textId="77777777" w:rsidTr="0046269C">
        <w:trPr>
          <w:trHeight w:val="121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9741" w14:textId="77777777" w:rsidR="006E6394" w:rsidRDefault="0046269C">
            <w:pPr>
              <w:widowControl/>
              <w:spacing w:before="100" w:beforeAutospacing="1" w:after="100" w:afterAutospacing="1" w:line="238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题型及分数比例</w:t>
            </w:r>
          </w:p>
        </w:tc>
        <w:tc>
          <w:tcPr>
            <w:tcW w:w="6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41E6" w14:textId="09ED1D50" w:rsidR="006E6394" w:rsidRDefault="0046269C">
            <w:pPr>
              <w:widowControl/>
              <w:spacing w:line="400" w:lineRule="exac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语法与词汇：客观选择题</w:t>
            </w:r>
            <w:r w:rsidR="00775A55">
              <w:rPr>
                <w:rFonts w:ascii="Arial" w:hAnsi="Arial" w:cs="Arial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分</w:t>
            </w:r>
          </w:p>
          <w:p w14:paraId="03B5F19F" w14:textId="77777777" w:rsidR="006E6394" w:rsidRDefault="0046269C">
            <w:pPr>
              <w:widowControl/>
              <w:spacing w:line="400" w:lineRule="exac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动词时态：填空题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分</w:t>
            </w:r>
          </w:p>
          <w:p w14:paraId="760304CD" w14:textId="342DC4EF" w:rsidR="006E6394" w:rsidRDefault="0046269C">
            <w:pPr>
              <w:widowControl/>
              <w:spacing w:line="400" w:lineRule="exac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阅读理解：客观选择题</w:t>
            </w:r>
            <w:r w:rsidR="00775A55">
              <w:rPr>
                <w:rFonts w:ascii="Arial" w:hAnsi="Arial" w:cs="Arial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分</w:t>
            </w:r>
          </w:p>
          <w:p w14:paraId="6CDC1479" w14:textId="2FFB50BA" w:rsidR="006E6394" w:rsidRDefault="0046269C">
            <w:pPr>
              <w:widowControl/>
              <w:spacing w:line="400" w:lineRule="exac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汉译法：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 w:rsidR="00775A55">
              <w:rPr>
                <w:rFonts w:ascii="Arial" w:hAnsi="Arial" w:cs="Arial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分</w:t>
            </w:r>
          </w:p>
          <w:p w14:paraId="520A444A" w14:textId="77777777" w:rsidR="006E6394" w:rsidRDefault="0046269C">
            <w:pPr>
              <w:widowControl/>
              <w:spacing w:line="400" w:lineRule="exac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法译汉：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分</w:t>
            </w:r>
          </w:p>
        </w:tc>
      </w:tr>
    </w:tbl>
    <w:p w14:paraId="3EB1F15B" w14:textId="77777777" w:rsidR="006E6394" w:rsidRDefault="006E6394"/>
    <w:sectPr w:rsidR="006E6394" w:rsidSect="006E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C9DB" w14:textId="77777777" w:rsidR="002F45EE" w:rsidRDefault="002F45EE" w:rsidP="00111F4A">
      <w:r>
        <w:separator/>
      </w:r>
    </w:p>
  </w:endnote>
  <w:endnote w:type="continuationSeparator" w:id="0">
    <w:p w14:paraId="4C5F870C" w14:textId="77777777" w:rsidR="002F45EE" w:rsidRDefault="002F45EE" w:rsidP="0011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0244" w14:textId="77777777" w:rsidR="002F45EE" w:rsidRDefault="002F45EE" w:rsidP="00111F4A">
      <w:r>
        <w:separator/>
      </w:r>
    </w:p>
  </w:footnote>
  <w:footnote w:type="continuationSeparator" w:id="0">
    <w:p w14:paraId="5DE7D913" w14:textId="77777777" w:rsidR="002F45EE" w:rsidRDefault="002F45EE" w:rsidP="0011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E4"/>
    <w:rsid w:val="00047013"/>
    <w:rsid w:val="000B0B60"/>
    <w:rsid w:val="00111F4A"/>
    <w:rsid w:val="00126277"/>
    <w:rsid w:val="001C745F"/>
    <w:rsid w:val="0020028B"/>
    <w:rsid w:val="002F45EE"/>
    <w:rsid w:val="00344D9A"/>
    <w:rsid w:val="0046269C"/>
    <w:rsid w:val="004F1457"/>
    <w:rsid w:val="005060E4"/>
    <w:rsid w:val="0051445C"/>
    <w:rsid w:val="00537D88"/>
    <w:rsid w:val="005659BE"/>
    <w:rsid w:val="00584747"/>
    <w:rsid w:val="00596827"/>
    <w:rsid w:val="006E6394"/>
    <w:rsid w:val="00775A55"/>
    <w:rsid w:val="007C0699"/>
    <w:rsid w:val="007D06B4"/>
    <w:rsid w:val="007D163A"/>
    <w:rsid w:val="007F0886"/>
    <w:rsid w:val="008056CC"/>
    <w:rsid w:val="0081089B"/>
    <w:rsid w:val="0084181D"/>
    <w:rsid w:val="008962C0"/>
    <w:rsid w:val="008D7D5D"/>
    <w:rsid w:val="00914494"/>
    <w:rsid w:val="009B7870"/>
    <w:rsid w:val="00A93F0A"/>
    <w:rsid w:val="00BA1BA6"/>
    <w:rsid w:val="00BF5E94"/>
    <w:rsid w:val="00D01C60"/>
    <w:rsid w:val="00D54092"/>
    <w:rsid w:val="00DB5210"/>
    <w:rsid w:val="00E67358"/>
    <w:rsid w:val="00EE12B2"/>
    <w:rsid w:val="00EF0BA1"/>
    <w:rsid w:val="022507BD"/>
    <w:rsid w:val="35FC6519"/>
    <w:rsid w:val="462223C2"/>
    <w:rsid w:val="4A1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F577B"/>
  <w15:docId w15:val="{52F1A0C1-06EA-4341-97C3-23FA8C20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3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uiPriority w:val="99"/>
    <w:qFormat/>
    <w:rsid w:val="006E63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E6394"/>
    <w:rPr>
      <w:rFonts w:cs="Times New Roman"/>
    </w:rPr>
  </w:style>
  <w:style w:type="paragraph" w:customStyle="1" w:styleId="a3">
    <w:name w:val="样式 样式 居中 +"/>
    <w:basedOn w:val="a"/>
    <w:link w:val="Char"/>
    <w:uiPriority w:val="99"/>
    <w:qFormat/>
    <w:rsid w:val="006E6394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cs="宋体"/>
      <w:b/>
      <w:bCs/>
      <w:kern w:val="0"/>
      <w:sz w:val="32"/>
      <w:szCs w:val="20"/>
    </w:rPr>
  </w:style>
  <w:style w:type="character" w:customStyle="1" w:styleId="Char">
    <w:name w:val="样式 样式 居中 + Char"/>
    <w:basedOn w:val="a0"/>
    <w:link w:val="a3"/>
    <w:uiPriority w:val="99"/>
    <w:qFormat/>
    <w:locked/>
    <w:rsid w:val="006E6394"/>
    <w:rPr>
      <w:rFonts w:ascii="Times New Roman" w:hAnsi="Times New Roman" w:cs="宋体"/>
      <w:b/>
      <w:bCs/>
      <w:kern w:val="0"/>
      <w:sz w:val="20"/>
      <w:szCs w:val="20"/>
    </w:rPr>
  </w:style>
  <w:style w:type="paragraph" w:customStyle="1" w:styleId="p0">
    <w:name w:val="p0"/>
    <w:basedOn w:val="a"/>
    <w:uiPriority w:val="99"/>
    <w:qFormat/>
    <w:rsid w:val="006E6394"/>
    <w:pPr>
      <w:widowControl/>
    </w:pPr>
    <w:rPr>
      <w:rFonts w:ascii="Times New Roman" w:hAnsi="Times New Roman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11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1F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1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1F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微软公司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3</cp:revision>
  <dcterms:created xsi:type="dcterms:W3CDTF">2021-08-31T12:36:00Z</dcterms:created>
  <dcterms:modified xsi:type="dcterms:W3CDTF">2021-08-31T12:37:00Z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