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《植物学》考试大纲</w:t>
      </w:r>
    </w:p>
    <w:p/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Ⅰ考查目标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要求考生系统掌握植物学的基本理论、基本知识和基本方法，能够灵活运用植物学的理论和方法认识植物的细胞、组织、器官的形态特征以及功能，熟练地运用分类学的原则、原理，识别和鉴别植物，了解植物各大类群及其相互之间的亲缘关系和系统发育的规律，解决相关的植物学问题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Ⅱ　考试形式和试卷结构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一、试卷满分及考试时间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本试卷满分为</w:t>
      </w:r>
      <w:r>
        <w:rPr>
          <w:sz w:val="24"/>
        </w:rPr>
        <w:t>150</w:t>
      </w:r>
      <w:r>
        <w:rPr>
          <w:rFonts w:hint="eastAsia"/>
          <w:sz w:val="24"/>
        </w:rPr>
        <w:t>分，考试时间为</w:t>
      </w:r>
      <w:r>
        <w:rPr>
          <w:sz w:val="24"/>
        </w:rPr>
        <w:t>180</w:t>
      </w:r>
      <w:r>
        <w:rPr>
          <w:rFonts w:hint="eastAsia"/>
          <w:sz w:val="24"/>
        </w:rPr>
        <w:t>分钟。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二、答题方式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答题方式为闭卷、笔试。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三、试卷题型结构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名词解释：</w:t>
      </w:r>
      <w:r>
        <w:rPr>
          <w:sz w:val="24"/>
        </w:rPr>
        <w:t>10</w:t>
      </w:r>
      <w:r>
        <w:rPr>
          <w:rFonts w:hint="eastAsia"/>
          <w:sz w:val="24"/>
        </w:rPr>
        <w:t>小题，每小题</w:t>
      </w:r>
      <w:r>
        <w:rPr>
          <w:sz w:val="24"/>
        </w:rPr>
        <w:t>5</w:t>
      </w:r>
      <w:r>
        <w:rPr>
          <w:rFonts w:hint="eastAsia"/>
          <w:sz w:val="24"/>
        </w:rPr>
        <w:t>分，共</w:t>
      </w:r>
      <w:r>
        <w:rPr>
          <w:sz w:val="24"/>
        </w:rPr>
        <w:t>50</w:t>
      </w:r>
      <w:r>
        <w:rPr>
          <w:rFonts w:hint="eastAsia"/>
          <w:sz w:val="24"/>
        </w:rPr>
        <w:t>分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简答题：</w:t>
      </w:r>
      <w:r>
        <w:rPr>
          <w:sz w:val="24"/>
        </w:rPr>
        <w:t>5</w:t>
      </w:r>
      <w:r>
        <w:rPr>
          <w:rFonts w:hint="eastAsia"/>
          <w:sz w:val="24"/>
        </w:rPr>
        <w:t>小题，每小题</w:t>
      </w:r>
      <w:r>
        <w:rPr>
          <w:sz w:val="24"/>
        </w:rPr>
        <w:t>8</w:t>
      </w:r>
      <w:r>
        <w:rPr>
          <w:rFonts w:hint="eastAsia"/>
          <w:sz w:val="24"/>
        </w:rPr>
        <w:t>分，共</w:t>
      </w:r>
      <w:r>
        <w:rPr>
          <w:sz w:val="24"/>
        </w:rPr>
        <w:t>40</w:t>
      </w:r>
      <w:r>
        <w:rPr>
          <w:rFonts w:hint="eastAsia"/>
          <w:sz w:val="24"/>
        </w:rPr>
        <w:t>分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论述题：</w:t>
      </w:r>
      <w:r>
        <w:rPr>
          <w:sz w:val="24"/>
        </w:rPr>
        <w:t>4</w:t>
      </w:r>
      <w:r>
        <w:rPr>
          <w:rFonts w:hint="eastAsia"/>
          <w:sz w:val="24"/>
        </w:rPr>
        <w:t>小题，每小题</w:t>
      </w:r>
      <w:r>
        <w:rPr>
          <w:sz w:val="24"/>
        </w:rPr>
        <w:t>15</w:t>
      </w:r>
      <w:r>
        <w:rPr>
          <w:rFonts w:hint="eastAsia"/>
          <w:sz w:val="24"/>
        </w:rPr>
        <w:t>分，共</w:t>
      </w:r>
      <w:r>
        <w:rPr>
          <w:sz w:val="24"/>
        </w:rPr>
        <w:t>60</w:t>
      </w:r>
      <w:r>
        <w:rPr>
          <w:rFonts w:hint="eastAsia"/>
          <w:sz w:val="24"/>
        </w:rPr>
        <w:t>分</w:t>
      </w:r>
    </w:p>
    <w:p>
      <w:pPr>
        <w:spacing w:line="360" w:lineRule="auto"/>
        <w:rPr>
          <w:sz w:val="24"/>
        </w:rPr>
      </w:pPr>
      <w:bookmarkStart w:id="0" w:name="_GoBack"/>
      <w:bookmarkEnd w:id="0"/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Ⅲ　考查范围</w:t>
      </w:r>
    </w:p>
    <w:p>
      <w:pPr>
        <w:widowControl/>
        <w:spacing w:before="156" w:beforeLines="50" w:after="156" w:afterLines="50" w:line="360" w:lineRule="auto"/>
        <w:jc w:val="left"/>
        <w:rPr>
          <w:rFonts w:ascii="??" w:hAnsi="??" w:cs="宋体"/>
          <w:color w:val="000000"/>
          <w:kern w:val="0"/>
          <w:sz w:val="24"/>
        </w:rPr>
      </w:pPr>
      <w:r>
        <w:rPr>
          <w:rFonts w:hint="eastAsia" w:ascii="??" w:hAnsi="??" w:cs="宋体"/>
          <w:color w:val="000000"/>
          <w:kern w:val="0"/>
          <w:sz w:val="24"/>
        </w:rPr>
        <w:t>一、植物学的定义、学科特点和发展趋势</w:t>
      </w:r>
    </w:p>
    <w:p>
      <w:pPr>
        <w:widowControl/>
        <w:spacing w:line="360" w:lineRule="auto"/>
        <w:ind w:firstLine="480"/>
        <w:jc w:val="left"/>
        <w:rPr>
          <w:rFonts w:ascii="??" w:hAnsi="??" w:cs="宋体"/>
          <w:color w:val="000000"/>
          <w:kern w:val="0"/>
          <w:sz w:val="24"/>
        </w:rPr>
      </w:pPr>
      <w:r>
        <w:rPr>
          <w:rFonts w:hint="eastAsia" w:ascii="??" w:hAnsi="??" w:cs="宋体"/>
          <w:color w:val="000000"/>
          <w:kern w:val="0"/>
          <w:sz w:val="24"/>
        </w:rPr>
        <w:t>掌握植物界的划分，植物学的定义，植物的类型、分布及其在自然界中的作用，植物学的发展简史。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植物分类的阶层系统；国际植物命名法规；我国亚热带地区常见高等植物的种名、属名及科名。</w:t>
      </w:r>
    </w:p>
    <w:p>
      <w:pPr>
        <w:widowControl/>
        <w:spacing w:before="156" w:beforeLines="50" w:after="156" w:afterLines="50" w:line="360" w:lineRule="auto"/>
        <w:jc w:val="left"/>
        <w:rPr>
          <w:rFonts w:ascii="??" w:hAnsi="??" w:cs="宋体"/>
          <w:color w:val="000000"/>
          <w:kern w:val="0"/>
          <w:sz w:val="24"/>
        </w:rPr>
      </w:pPr>
      <w:r>
        <w:rPr>
          <w:rFonts w:hint="eastAsia" w:ascii="??" w:hAnsi="??" w:cs="宋体"/>
          <w:color w:val="000000"/>
          <w:kern w:val="0"/>
          <w:sz w:val="24"/>
        </w:rPr>
        <w:t>二、植物细胞</w:t>
      </w:r>
    </w:p>
    <w:p>
      <w:pPr>
        <w:widowControl/>
        <w:spacing w:line="360" w:lineRule="auto"/>
        <w:ind w:firstLine="480" w:firstLineChars="200"/>
        <w:jc w:val="left"/>
        <w:rPr>
          <w:sz w:val="24"/>
        </w:rPr>
      </w:pPr>
      <w:r>
        <w:rPr>
          <w:rFonts w:hint="eastAsia" w:ascii="??" w:hAnsi="??" w:cs="宋体"/>
          <w:color w:val="000000"/>
          <w:kern w:val="0"/>
          <w:sz w:val="24"/>
        </w:rPr>
        <w:t>重点掌握</w:t>
      </w:r>
      <w:r>
        <w:rPr>
          <w:rFonts w:hint="eastAsia"/>
          <w:sz w:val="24"/>
        </w:rPr>
        <w:t>植物细胞的形态结构及其各部分的功能（细胞壁、</w:t>
      </w:r>
      <w:r>
        <w:rPr>
          <w:rFonts w:hint="eastAsia" w:ascii="??" w:hAnsi="??" w:cs="宋体"/>
          <w:color w:val="000000"/>
          <w:kern w:val="0"/>
          <w:sz w:val="24"/>
        </w:rPr>
        <w:t>细胞质、细胞器、细胞核与胞间联丝</w:t>
      </w:r>
      <w:r>
        <w:rPr>
          <w:rFonts w:hint="eastAsia"/>
          <w:sz w:val="24"/>
        </w:rPr>
        <w:t>），</w:t>
      </w:r>
      <w:r>
        <w:rPr>
          <w:rFonts w:hint="eastAsia" w:ascii="??" w:hAnsi="??" w:cs="宋体"/>
          <w:color w:val="000000"/>
          <w:kern w:val="0"/>
          <w:sz w:val="24"/>
        </w:rPr>
        <w:t>植物细胞的后含物，</w:t>
      </w:r>
      <w:r>
        <w:rPr>
          <w:rFonts w:hint="eastAsia"/>
          <w:sz w:val="24"/>
        </w:rPr>
        <w:t>细胞的繁殖（有丝分裂、减数分裂），</w:t>
      </w:r>
      <w:r>
        <w:rPr>
          <w:rFonts w:hint="eastAsia" w:ascii="??" w:hAnsi="??" w:cs="宋体"/>
          <w:color w:val="000000"/>
          <w:kern w:val="0"/>
          <w:sz w:val="24"/>
        </w:rPr>
        <w:t>掌握细胞的分化，细胞死亡的类型及其生物学意义。</w:t>
      </w:r>
    </w:p>
    <w:p>
      <w:pPr>
        <w:widowControl/>
        <w:spacing w:before="156" w:beforeLines="50" w:after="156" w:afterLines="50" w:line="360" w:lineRule="auto"/>
        <w:jc w:val="left"/>
        <w:rPr>
          <w:rFonts w:ascii="??" w:hAnsi="??" w:cs="宋体"/>
          <w:color w:val="000000"/>
          <w:kern w:val="0"/>
          <w:sz w:val="24"/>
        </w:rPr>
      </w:pPr>
      <w:r>
        <w:rPr>
          <w:rFonts w:hint="eastAsia" w:ascii="??" w:hAnsi="??" w:cs="宋体"/>
          <w:color w:val="000000"/>
          <w:kern w:val="0"/>
          <w:sz w:val="24"/>
        </w:rPr>
        <w:t>三、植物的组织和组织系统</w:t>
      </w:r>
    </w:p>
    <w:p>
      <w:pPr>
        <w:widowControl/>
        <w:spacing w:line="360" w:lineRule="auto"/>
        <w:ind w:firstLine="480" w:firstLineChars="200"/>
        <w:jc w:val="left"/>
        <w:rPr>
          <w:rFonts w:ascii="??" w:hAnsi="??" w:cs="宋体"/>
          <w:color w:val="000000"/>
          <w:kern w:val="0"/>
          <w:sz w:val="24"/>
        </w:rPr>
      </w:pPr>
      <w:r>
        <w:rPr>
          <w:rFonts w:hint="eastAsia" w:ascii="??" w:hAnsi="??" w:cs="宋体"/>
          <w:color w:val="000000"/>
          <w:kern w:val="0"/>
          <w:sz w:val="24"/>
        </w:rPr>
        <w:t>重点掌握植物组织的基本概念与类型、形态结构及生理功能，掌握组织的发生与演化。</w:t>
      </w:r>
    </w:p>
    <w:p>
      <w:pPr>
        <w:widowControl/>
        <w:spacing w:before="156" w:beforeLines="50" w:after="156" w:afterLines="50" w:line="360" w:lineRule="auto"/>
        <w:jc w:val="left"/>
        <w:rPr>
          <w:rFonts w:ascii="??" w:hAnsi="??" w:cs="宋体"/>
          <w:color w:val="000000"/>
          <w:kern w:val="0"/>
          <w:sz w:val="24"/>
        </w:rPr>
      </w:pPr>
      <w:r>
        <w:rPr>
          <w:rFonts w:hint="eastAsia" w:ascii="??" w:hAnsi="??" w:cs="宋体"/>
          <w:color w:val="000000"/>
          <w:kern w:val="0"/>
          <w:sz w:val="24"/>
        </w:rPr>
        <w:t>四、植物根的</w:t>
      </w:r>
      <w:r>
        <w:rPr>
          <w:rFonts w:hint="eastAsia" w:ascii="??" w:hAnsi="??" w:cs="宋体"/>
          <w:bCs/>
          <w:color w:val="000000"/>
          <w:kern w:val="0"/>
          <w:sz w:val="24"/>
        </w:rPr>
        <w:t>结构、发育与生理功能</w:t>
      </w:r>
    </w:p>
    <w:p>
      <w:pPr>
        <w:widowControl/>
        <w:spacing w:line="360" w:lineRule="auto"/>
        <w:ind w:firstLine="480" w:firstLineChars="200"/>
        <w:jc w:val="left"/>
        <w:rPr>
          <w:rFonts w:ascii="??" w:hAnsi="??" w:cs="宋体"/>
          <w:color w:val="000000"/>
          <w:kern w:val="0"/>
          <w:sz w:val="24"/>
        </w:rPr>
      </w:pPr>
      <w:r>
        <w:rPr>
          <w:rFonts w:hint="eastAsia" w:ascii="??" w:hAnsi="??" w:cs="宋体"/>
          <w:color w:val="000000"/>
          <w:kern w:val="0"/>
          <w:sz w:val="24"/>
        </w:rPr>
        <w:t>重点掌握植物根的</w:t>
      </w:r>
      <w:r>
        <w:rPr>
          <w:rFonts w:hint="eastAsia" w:ascii="??" w:hAnsi="??" w:cs="宋体"/>
          <w:bCs/>
          <w:color w:val="000000"/>
          <w:kern w:val="0"/>
          <w:sz w:val="24"/>
        </w:rPr>
        <w:t>结构与生理功能、根的类型、发育（由初生结构到次生结构），</w:t>
      </w:r>
      <w:r>
        <w:rPr>
          <w:rFonts w:hint="eastAsia" w:ascii="??" w:hAnsi="??" w:cs="宋体"/>
          <w:color w:val="000000"/>
          <w:kern w:val="0"/>
          <w:sz w:val="24"/>
        </w:rPr>
        <w:t>掌握</w:t>
      </w:r>
      <w:r>
        <w:rPr>
          <w:rFonts w:hint="eastAsia" w:ascii="??" w:hAnsi="??" w:cs="宋体"/>
          <w:bCs/>
          <w:color w:val="000000"/>
          <w:kern w:val="0"/>
          <w:sz w:val="24"/>
        </w:rPr>
        <w:t>根对水分和养分的吸收利用情况及其影响因素。</w:t>
      </w:r>
    </w:p>
    <w:p>
      <w:pPr>
        <w:widowControl/>
        <w:spacing w:before="156" w:beforeLines="50" w:after="156" w:afterLines="50" w:line="360" w:lineRule="auto"/>
        <w:jc w:val="left"/>
        <w:rPr>
          <w:rFonts w:ascii="??" w:hAnsi="??" w:cs="宋体"/>
          <w:color w:val="000000"/>
          <w:kern w:val="0"/>
          <w:sz w:val="24"/>
        </w:rPr>
      </w:pPr>
      <w:r>
        <w:rPr>
          <w:rFonts w:hint="eastAsia" w:ascii="??" w:hAnsi="??" w:cs="宋体"/>
          <w:color w:val="000000"/>
          <w:kern w:val="0"/>
          <w:sz w:val="24"/>
        </w:rPr>
        <w:t>五、植物茎的发育、结构与生理功能</w:t>
      </w:r>
    </w:p>
    <w:p>
      <w:pPr>
        <w:widowControl/>
        <w:spacing w:line="360" w:lineRule="auto"/>
        <w:ind w:firstLine="480" w:firstLineChars="200"/>
        <w:jc w:val="left"/>
        <w:rPr>
          <w:rFonts w:ascii="??" w:hAnsi="??" w:cs="宋体"/>
          <w:color w:val="000000"/>
          <w:kern w:val="0"/>
          <w:sz w:val="24"/>
        </w:rPr>
      </w:pPr>
      <w:r>
        <w:rPr>
          <w:rFonts w:hint="eastAsia" w:ascii="??" w:hAnsi="??" w:cs="宋体"/>
          <w:color w:val="000000"/>
          <w:kern w:val="0"/>
          <w:sz w:val="24"/>
        </w:rPr>
        <w:t>重点掌握植物茎的基本特征、类型、</w:t>
      </w:r>
      <w:r>
        <w:rPr>
          <w:rFonts w:hint="eastAsia" w:ascii="??" w:hAnsi="??" w:cs="宋体"/>
          <w:bCs/>
          <w:color w:val="000000"/>
          <w:kern w:val="0"/>
          <w:sz w:val="24"/>
        </w:rPr>
        <w:t>变态茎的类型</w:t>
      </w:r>
      <w:r>
        <w:rPr>
          <w:rFonts w:hint="eastAsia" w:ascii="??" w:hAnsi="??" w:cs="宋体"/>
          <w:color w:val="000000"/>
          <w:kern w:val="0"/>
          <w:sz w:val="24"/>
        </w:rPr>
        <w:t>，</w:t>
      </w:r>
      <w:r>
        <w:rPr>
          <w:rFonts w:hint="eastAsia" w:ascii="??" w:hAnsi="??" w:cs="宋体"/>
          <w:bCs/>
          <w:color w:val="000000"/>
          <w:kern w:val="0"/>
          <w:sz w:val="24"/>
        </w:rPr>
        <w:t>芽的结构与类型</w:t>
      </w:r>
      <w:r>
        <w:rPr>
          <w:rFonts w:hint="eastAsia" w:ascii="??" w:hAnsi="??" w:cs="宋体"/>
          <w:color w:val="000000"/>
          <w:kern w:val="0"/>
          <w:sz w:val="24"/>
        </w:rPr>
        <w:t>，掌握</w:t>
      </w:r>
      <w:r>
        <w:rPr>
          <w:rFonts w:hint="eastAsia" w:ascii="??" w:hAnsi="??" w:cs="宋体"/>
          <w:bCs/>
          <w:color w:val="000000"/>
          <w:kern w:val="0"/>
          <w:sz w:val="24"/>
        </w:rPr>
        <w:t>茎的发育和结构</w:t>
      </w:r>
      <w:r>
        <w:rPr>
          <w:rFonts w:hint="eastAsia" w:ascii="??" w:hAnsi="??" w:cs="宋体"/>
          <w:color w:val="000000"/>
          <w:kern w:val="0"/>
          <w:sz w:val="24"/>
        </w:rPr>
        <w:t>，茎的主要生理功能。</w:t>
      </w:r>
    </w:p>
    <w:p>
      <w:pPr>
        <w:widowControl/>
        <w:spacing w:before="156" w:beforeLines="50" w:after="156" w:afterLines="50" w:line="360" w:lineRule="auto"/>
        <w:jc w:val="left"/>
        <w:rPr>
          <w:rFonts w:ascii="??" w:hAnsi="??" w:cs="宋体"/>
          <w:color w:val="000000"/>
          <w:kern w:val="0"/>
          <w:sz w:val="24"/>
        </w:rPr>
      </w:pPr>
      <w:r>
        <w:rPr>
          <w:rFonts w:hint="eastAsia" w:ascii="??" w:hAnsi="??" w:cs="宋体"/>
          <w:color w:val="000000"/>
          <w:kern w:val="0"/>
          <w:sz w:val="24"/>
        </w:rPr>
        <w:t>六、植物</w:t>
      </w:r>
      <w:r>
        <w:rPr>
          <w:rFonts w:hint="eastAsia" w:ascii="??" w:hAnsi="??" w:cs="宋体"/>
          <w:bCs/>
          <w:color w:val="000000"/>
          <w:kern w:val="0"/>
          <w:sz w:val="24"/>
        </w:rPr>
        <w:t>叶的结构、发育与生理功能</w:t>
      </w:r>
    </w:p>
    <w:p>
      <w:pPr>
        <w:widowControl/>
        <w:spacing w:line="360" w:lineRule="auto"/>
        <w:ind w:firstLine="480" w:firstLineChars="200"/>
        <w:jc w:val="left"/>
        <w:rPr>
          <w:rFonts w:ascii="??" w:hAnsi="??" w:cs="宋体"/>
          <w:bCs/>
          <w:color w:val="000000"/>
          <w:kern w:val="0"/>
          <w:sz w:val="24"/>
        </w:rPr>
      </w:pPr>
      <w:r>
        <w:rPr>
          <w:rFonts w:hint="eastAsia" w:ascii="??" w:hAnsi="??" w:cs="宋体"/>
          <w:color w:val="000000"/>
          <w:kern w:val="0"/>
          <w:sz w:val="24"/>
        </w:rPr>
        <w:t>重点掌握植物</w:t>
      </w:r>
      <w:r>
        <w:rPr>
          <w:rFonts w:hint="eastAsia" w:ascii="??" w:hAnsi="??" w:cs="宋体"/>
          <w:bCs/>
          <w:color w:val="000000"/>
          <w:kern w:val="0"/>
          <w:sz w:val="24"/>
        </w:rPr>
        <w:t>叶的主要生理功能，叶的形态，复叶的类型，叶的发育与内部结构特征，</w:t>
      </w:r>
      <w:r>
        <w:rPr>
          <w:rFonts w:hint="eastAsia" w:ascii="??" w:hAnsi="??" w:cs="宋体"/>
          <w:color w:val="000000"/>
          <w:kern w:val="0"/>
          <w:sz w:val="24"/>
        </w:rPr>
        <w:t>双子叶植物、</w:t>
      </w:r>
      <w:r>
        <w:rPr>
          <w:rFonts w:hint="eastAsia" w:ascii="??" w:hAnsi="??" w:cs="宋体"/>
          <w:bCs/>
          <w:color w:val="000000"/>
          <w:kern w:val="0"/>
          <w:sz w:val="24"/>
        </w:rPr>
        <w:t>单子叶植物和裸子植物叶的一般结构，等面叶与异面叶的区别，</w:t>
      </w:r>
      <w:r>
        <w:rPr>
          <w:rFonts w:hint="eastAsia" w:ascii="??" w:hAnsi="??" w:cs="宋体"/>
          <w:color w:val="000000"/>
          <w:kern w:val="0"/>
          <w:sz w:val="24"/>
        </w:rPr>
        <w:t>掌握</w:t>
      </w:r>
      <w:r>
        <w:rPr>
          <w:rFonts w:hint="eastAsia" w:ascii="??" w:hAnsi="??" w:cs="宋体"/>
          <w:bCs/>
          <w:color w:val="000000"/>
          <w:kern w:val="0"/>
          <w:sz w:val="24"/>
        </w:rPr>
        <w:t>单复叶的区别，叶对不同生态条件的适应，叶的衰老与脱落</w:t>
      </w:r>
      <w:r>
        <w:rPr>
          <w:rFonts w:hint="eastAsia" w:ascii="??" w:hAnsi="??" w:cs="宋体"/>
          <w:color w:val="000000"/>
          <w:kern w:val="0"/>
          <w:sz w:val="24"/>
        </w:rPr>
        <w:t>群落，了解</w:t>
      </w:r>
      <w:r>
        <w:rPr>
          <w:rFonts w:ascii="??" w:hAnsi="??" w:cs="宋体"/>
          <w:bCs/>
          <w:color w:val="000000"/>
          <w:kern w:val="0"/>
          <w:sz w:val="24"/>
        </w:rPr>
        <w:t>C3</w:t>
      </w:r>
      <w:r>
        <w:rPr>
          <w:rFonts w:hint="eastAsia" w:ascii="??" w:hAnsi="??" w:cs="宋体"/>
          <w:bCs/>
          <w:color w:val="000000"/>
          <w:kern w:val="0"/>
          <w:sz w:val="24"/>
        </w:rPr>
        <w:t>植物、</w:t>
      </w:r>
      <w:r>
        <w:rPr>
          <w:rFonts w:ascii="??" w:hAnsi="??" w:cs="宋体"/>
          <w:bCs/>
          <w:color w:val="000000"/>
          <w:kern w:val="0"/>
          <w:sz w:val="24"/>
        </w:rPr>
        <w:t>C4</w:t>
      </w:r>
      <w:r>
        <w:rPr>
          <w:rFonts w:hint="eastAsia" w:ascii="??" w:hAnsi="??" w:cs="宋体"/>
          <w:bCs/>
          <w:color w:val="000000"/>
          <w:kern w:val="0"/>
          <w:sz w:val="24"/>
        </w:rPr>
        <w:t>植物及</w:t>
      </w:r>
      <w:r>
        <w:rPr>
          <w:rFonts w:ascii="??" w:hAnsi="??" w:cs="宋体"/>
          <w:bCs/>
          <w:color w:val="000000"/>
          <w:kern w:val="0"/>
          <w:sz w:val="24"/>
        </w:rPr>
        <w:t>CAM</w:t>
      </w:r>
      <w:r>
        <w:rPr>
          <w:rFonts w:hint="eastAsia" w:ascii="??" w:hAnsi="??" w:cs="宋体"/>
          <w:bCs/>
          <w:color w:val="000000"/>
          <w:kern w:val="0"/>
          <w:sz w:val="24"/>
        </w:rPr>
        <w:t>植物叶的结构及其</w:t>
      </w:r>
      <w:r>
        <w:rPr>
          <w:rFonts w:ascii="??" w:hAnsi="??" w:cs="宋体"/>
          <w:bCs/>
          <w:color w:val="000000"/>
          <w:kern w:val="0"/>
          <w:sz w:val="24"/>
        </w:rPr>
        <w:t>C</w:t>
      </w:r>
      <w:r>
        <w:rPr>
          <w:rFonts w:hint="eastAsia" w:ascii="??" w:hAnsi="??" w:cs="宋体"/>
          <w:bCs/>
          <w:color w:val="000000"/>
          <w:kern w:val="0"/>
          <w:sz w:val="24"/>
        </w:rPr>
        <w:t>代谢途径的特点，旱生植物和水生植物叶的结构特点</w:t>
      </w:r>
      <w:r>
        <w:rPr>
          <w:rFonts w:hint="eastAsia" w:ascii="??" w:hAnsi="??" w:cs="宋体"/>
          <w:color w:val="000000"/>
          <w:kern w:val="0"/>
          <w:sz w:val="24"/>
        </w:rPr>
        <w:t>。</w:t>
      </w:r>
    </w:p>
    <w:p>
      <w:pPr>
        <w:widowControl/>
        <w:spacing w:before="156" w:beforeLines="50" w:after="156" w:afterLines="50" w:line="360" w:lineRule="auto"/>
        <w:jc w:val="left"/>
        <w:rPr>
          <w:rFonts w:ascii="??" w:hAnsi="??" w:cs="宋体"/>
          <w:color w:val="000000"/>
          <w:kern w:val="0"/>
          <w:sz w:val="24"/>
        </w:rPr>
      </w:pPr>
      <w:r>
        <w:rPr>
          <w:rFonts w:hint="eastAsia" w:ascii="??" w:hAnsi="??" w:cs="宋体"/>
          <w:color w:val="000000"/>
          <w:kern w:val="0"/>
          <w:sz w:val="24"/>
        </w:rPr>
        <w:t>七、</w:t>
      </w:r>
      <w:r>
        <w:rPr>
          <w:rFonts w:hint="eastAsia" w:ascii="??" w:hAnsi="??" w:cs="宋体"/>
          <w:bCs/>
          <w:color w:val="000000"/>
          <w:kern w:val="0"/>
          <w:sz w:val="24"/>
        </w:rPr>
        <w:t>植物的生殖</w:t>
      </w:r>
    </w:p>
    <w:p>
      <w:pPr>
        <w:widowControl/>
        <w:spacing w:line="360" w:lineRule="auto"/>
        <w:ind w:firstLine="480" w:firstLineChars="200"/>
        <w:jc w:val="left"/>
        <w:rPr>
          <w:rFonts w:ascii="??" w:hAnsi="??" w:cs="宋体"/>
          <w:color w:val="000000"/>
          <w:kern w:val="0"/>
          <w:sz w:val="24"/>
        </w:rPr>
      </w:pPr>
      <w:r>
        <w:rPr>
          <w:rFonts w:hint="eastAsia" w:ascii="??" w:hAnsi="??" w:cs="宋体"/>
          <w:color w:val="000000"/>
          <w:kern w:val="0"/>
          <w:sz w:val="24"/>
        </w:rPr>
        <w:t>重点掌握</w:t>
      </w:r>
      <w:r>
        <w:rPr>
          <w:rFonts w:hint="eastAsia" w:ascii="??" w:hAnsi="??" w:cs="宋体"/>
          <w:bCs/>
          <w:color w:val="000000"/>
          <w:kern w:val="0"/>
          <w:sz w:val="24"/>
        </w:rPr>
        <w:t>植物花的形态、一般结构与类型，花各部分的类型，花序的类型，植物的开花、传粉与受精</w:t>
      </w:r>
      <w:r>
        <w:rPr>
          <w:rFonts w:hint="eastAsia" w:ascii="??" w:hAnsi="??" w:cs="宋体"/>
          <w:color w:val="000000"/>
          <w:kern w:val="0"/>
          <w:sz w:val="24"/>
        </w:rPr>
        <w:t>，</w:t>
      </w:r>
      <w:r>
        <w:rPr>
          <w:rFonts w:hint="eastAsia" w:ascii="??" w:hAnsi="??" w:cs="宋体"/>
          <w:bCs/>
          <w:color w:val="000000"/>
          <w:kern w:val="0"/>
          <w:sz w:val="24"/>
        </w:rPr>
        <w:t>果实的基本类型，</w:t>
      </w:r>
      <w:r>
        <w:rPr>
          <w:rFonts w:hint="eastAsia" w:ascii="??" w:hAnsi="??" w:cs="宋体"/>
          <w:color w:val="000000"/>
          <w:kern w:val="0"/>
          <w:sz w:val="24"/>
        </w:rPr>
        <w:t>掌握</w:t>
      </w:r>
      <w:r>
        <w:rPr>
          <w:rFonts w:hint="eastAsia" w:ascii="??" w:hAnsi="??" w:cs="宋体"/>
          <w:bCs/>
          <w:color w:val="000000"/>
          <w:kern w:val="0"/>
          <w:sz w:val="24"/>
        </w:rPr>
        <w:t>成花的调节机理，种子的发育与结构，</w:t>
      </w:r>
      <w:r>
        <w:rPr>
          <w:rFonts w:hint="eastAsia" w:ascii="??" w:hAnsi="??" w:cs="宋体"/>
          <w:color w:val="000000"/>
          <w:kern w:val="0"/>
          <w:sz w:val="24"/>
        </w:rPr>
        <w:t>了解</w:t>
      </w:r>
      <w:r>
        <w:rPr>
          <w:rFonts w:hint="eastAsia" w:ascii="??" w:hAnsi="??" w:cs="宋体"/>
          <w:bCs/>
          <w:color w:val="000000"/>
          <w:kern w:val="0"/>
          <w:sz w:val="24"/>
        </w:rPr>
        <w:t>花的发生与演化，植物繁殖的类型及被子植物的生活周期。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八、藻类植物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藻类与真菌区别；蓝藻门、裸藻门、甲藻门、金藻门、黄藻门、硅藻门、绿藻门、红藻门、褐藻门的代表植物特征、生活史及其在植物界中的地位；各门藻类的代表植物及其生态经济价值；藻类的演化等。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九、地衣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地衣的通性；地衣的形态、构造和繁殖；地衣的分类及其生态经济价值等。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十、苔藓植物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苔藓植物的一般特征；区别苔纲和藓纲；苔藓植物分类及其代表植物；苔藓植物的起源与进化；苔藓植物的生态及经济价值等。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十一、蕨类植物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维管植物一般特征及其分类；蕨类植物分类及其主要植物；蕨类植物起源与演化；蕨类植物的生态及经济价值等；蕨类植物与苔藓植物及裸子植物之间的异同点等。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十二、孢子植物小结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地球环境的变迁过程中，不同地质年代和不同时期占优势植物的演化阶段；植物界从单细胞到群体、到多细胞体的发展过程、植物有性生殖的发展；植物生活史的主要类型及其演化；植物营养体和孢子叶进化过程中的顶枝学说；个体发育和系统发育区别等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十三、裸子植物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裸子植物的主要特征；裸子植物生活史（以松属植物为例）；松柏纲三科植物的比较区别；裸子植物各个科的主要特征；各科植物的分布特点、代表植物以及重要植物的识别特征、经济价值、生态学特性等；裸子植物的起源与进化等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十四、被子植物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被子植物的主要特征；单子叶植物纲（百合纲）与双子叶植物纲（木兰纲）的区别；各个重要目或科的系统位置、亲缘关系；被子植物各个科的主要特征；重要科的花公式和花图式的表示与识别；使用检索表进行植物检索；各科植物的分布特点、代表植物以及重要植物的识别特征、经济价值、生态学特性等；被子植物起源的主要学说；被子植物系统演化的主要学派、主要的分类系统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DEA"/>
    <w:rsid w:val="000547BB"/>
    <w:rsid w:val="000A7282"/>
    <w:rsid w:val="000C0E45"/>
    <w:rsid w:val="000C47E7"/>
    <w:rsid w:val="001663BE"/>
    <w:rsid w:val="001740BE"/>
    <w:rsid w:val="00196217"/>
    <w:rsid w:val="001C022E"/>
    <w:rsid w:val="001E5D61"/>
    <w:rsid w:val="002959B6"/>
    <w:rsid w:val="002C009A"/>
    <w:rsid w:val="002D1EB4"/>
    <w:rsid w:val="00304417"/>
    <w:rsid w:val="00305DBD"/>
    <w:rsid w:val="00311708"/>
    <w:rsid w:val="0032713E"/>
    <w:rsid w:val="0038137C"/>
    <w:rsid w:val="00386CA4"/>
    <w:rsid w:val="00395C42"/>
    <w:rsid w:val="003A327B"/>
    <w:rsid w:val="003F1E50"/>
    <w:rsid w:val="00407A3F"/>
    <w:rsid w:val="0044707B"/>
    <w:rsid w:val="004B68B7"/>
    <w:rsid w:val="004C3FAF"/>
    <w:rsid w:val="004F247A"/>
    <w:rsid w:val="00541F06"/>
    <w:rsid w:val="00615955"/>
    <w:rsid w:val="00630EA5"/>
    <w:rsid w:val="00632220"/>
    <w:rsid w:val="006446CA"/>
    <w:rsid w:val="00750007"/>
    <w:rsid w:val="007639FB"/>
    <w:rsid w:val="007D19B2"/>
    <w:rsid w:val="007D50D3"/>
    <w:rsid w:val="0082408A"/>
    <w:rsid w:val="008365C1"/>
    <w:rsid w:val="00883B5A"/>
    <w:rsid w:val="008A128E"/>
    <w:rsid w:val="008A3125"/>
    <w:rsid w:val="008E20D8"/>
    <w:rsid w:val="009A75E8"/>
    <w:rsid w:val="00A35808"/>
    <w:rsid w:val="00A41FA2"/>
    <w:rsid w:val="00A64A69"/>
    <w:rsid w:val="00AC54D5"/>
    <w:rsid w:val="00AF5E80"/>
    <w:rsid w:val="00BD3EEC"/>
    <w:rsid w:val="00C760A5"/>
    <w:rsid w:val="00CE310A"/>
    <w:rsid w:val="00D13C2E"/>
    <w:rsid w:val="00D74280"/>
    <w:rsid w:val="00D74CD8"/>
    <w:rsid w:val="00D832C6"/>
    <w:rsid w:val="00DE3C90"/>
    <w:rsid w:val="00E0047E"/>
    <w:rsid w:val="00E90E3A"/>
    <w:rsid w:val="00EC4484"/>
    <w:rsid w:val="00EF0AB4"/>
    <w:rsid w:val="00F10222"/>
    <w:rsid w:val="00F70DEA"/>
    <w:rsid w:val="00F9242D"/>
    <w:rsid w:val="4697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iPriority w:val="99"/>
    <w:pPr>
      <w:jc w:val="left"/>
    </w:pPr>
    <w:rPr>
      <w:kern w:val="0"/>
      <w:sz w:val="20"/>
    </w:rPr>
  </w:style>
  <w:style w:type="paragraph" w:styleId="3">
    <w:name w:val="Balloon Text"/>
    <w:basedOn w:val="1"/>
    <w:link w:val="12"/>
    <w:semiHidden/>
    <w:uiPriority w:val="99"/>
    <w:rPr>
      <w:kern w:val="0"/>
      <w:sz w:val="18"/>
      <w:szCs w:val="18"/>
    </w:rPr>
  </w:style>
  <w:style w:type="paragraph" w:styleId="4">
    <w:name w:val="footer"/>
    <w:basedOn w:val="1"/>
    <w:link w:val="14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1"/>
    <w:semiHidden/>
    <w:uiPriority w:val="99"/>
    <w:rPr>
      <w:b/>
      <w:bCs/>
    </w:rPr>
  </w:style>
  <w:style w:type="character" w:styleId="9">
    <w:name w:val="annotation reference"/>
    <w:semiHidden/>
    <w:uiPriority w:val="99"/>
    <w:rPr>
      <w:rFonts w:cs="Times New Roman"/>
      <w:sz w:val="21"/>
    </w:rPr>
  </w:style>
  <w:style w:type="character" w:customStyle="1" w:styleId="10">
    <w:name w:val="批注文字 字符"/>
    <w:link w:val="2"/>
    <w:semiHidden/>
    <w:locked/>
    <w:uiPriority w:val="99"/>
    <w:rPr>
      <w:rFonts w:ascii="Times New Roman" w:hAnsi="Times New Roman" w:cs="Times New Roman"/>
      <w:sz w:val="24"/>
    </w:rPr>
  </w:style>
  <w:style w:type="character" w:customStyle="1" w:styleId="11">
    <w:name w:val="批注主题 字符"/>
    <w:link w:val="6"/>
    <w:semiHidden/>
    <w:locked/>
    <w:uiPriority w:val="99"/>
    <w:rPr>
      <w:rFonts w:ascii="Times New Roman" w:hAnsi="Times New Roman" w:cs="Times New Roman"/>
      <w:b/>
      <w:sz w:val="24"/>
    </w:rPr>
  </w:style>
  <w:style w:type="character" w:customStyle="1" w:styleId="12">
    <w:name w:val="批注框文本 字符"/>
    <w:link w:val="3"/>
    <w:semiHidden/>
    <w:locked/>
    <w:uiPriority w:val="99"/>
    <w:rPr>
      <w:rFonts w:ascii="Times New Roman" w:hAnsi="Times New Roman" w:cs="Times New Roman"/>
      <w:sz w:val="18"/>
    </w:rPr>
  </w:style>
  <w:style w:type="character" w:customStyle="1" w:styleId="13">
    <w:name w:val="页眉 字符"/>
    <w:link w:val="5"/>
    <w:semiHidden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4">
    <w:name w:val="页脚 字符"/>
    <w:link w:val="4"/>
    <w:semiHidden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251</Words>
  <Characters>1431</Characters>
  <Lines>11</Lines>
  <Paragraphs>3</Paragraphs>
  <TotalTime>8</TotalTime>
  <ScaleCrop>false</ScaleCrop>
  <LinksUpToDate>false</LinksUpToDate>
  <CharactersWithSpaces>1679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2019-07-03T11:40:00Z</dcterms:created>
  <dc:creator>PC</dc:creator>
  <cp:lastModifiedBy>若洋洋</cp:lastModifiedBy>
  <dcterms:modified xsi:type="dcterms:W3CDTF">2020-09-09T08:43:44Z</dcterms:modified>
  <dc:title>地理科学学院2019年《植物学》（上）考试大纲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